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TDC"/>
            <w:spacing w:before="0"/>
          </w:pPr>
          <w:r>
            <w:rPr>
              <w:lang w:val="es-ES"/>
            </w:rPr>
            <w:t>Contenido</w:t>
          </w:r>
        </w:p>
        <w:p w14:paraId="41648196" w14:textId="6707C271" w:rsidR="00F46719" w:rsidRDefault="00F46719" w:rsidP="004464E3">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F406F">
              <w:rPr>
                <w:noProof/>
                <w:webHidden/>
              </w:rPr>
              <w:t>2</w:t>
            </w:r>
            <w:r>
              <w:rPr>
                <w:noProof/>
                <w:webHidden/>
              </w:rPr>
              <w:fldChar w:fldCharType="end"/>
            </w:r>
          </w:hyperlink>
        </w:p>
        <w:p w14:paraId="47CC41D1" w14:textId="0B7A2369" w:rsidR="00F46719" w:rsidRDefault="000E5284" w:rsidP="004464E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F406F">
              <w:rPr>
                <w:noProof/>
                <w:webHidden/>
              </w:rPr>
              <w:t>2</w:t>
            </w:r>
            <w:r w:rsidR="00F46719">
              <w:rPr>
                <w:noProof/>
                <w:webHidden/>
              </w:rPr>
              <w:fldChar w:fldCharType="end"/>
            </w:r>
          </w:hyperlink>
        </w:p>
        <w:p w14:paraId="0205BF1A" w14:textId="77A13F96" w:rsidR="00F46719" w:rsidRDefault="000E5284" w:rsidP="004464E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F406F">
              <w:rPr>
                <w:noProof/>
                <w:webHidden/>
              </w:rPr>
              <w:t>2</w:t>
            </w:r>
            <w:r w:rsidR="00F46719">
              <w:rPr>
                <w:noProof/>
                <w:webHidden/>
              </w:rPr>
              <w:fldChar w:fldCharType="end"/>
            </w:r>
          </w:hyperlink>
        </w:p>
        <w:p w14:paraId="3181098F" w14:textId="35C2C1B9" w:rsidR="00F46719" w:rsidRDefault="000E5284" w:rsidP="004464E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F406F">
              <w:rPr>
                <w:noProof/>
                <w:webHidden/>
              </w:rPr>
              <w:t>3</w:t>
            </w:r>
            <w:r w:rsidR="00F46719">
              <w:rPr>
                <w:noProof/>
                <w:webHidden/>
              </w:rPr>
              <w:fldChar w:fldCharType="end"/>
            </w:r>
          </w:hyperlink>
        </w:p>
        <w:p w14:paraId="3E5886DF" w14:textId="78D16086" w:rsidR="00F46719" w:rsidRDefault="000E5284" w:rsidP="004464E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F406F">
              <w:rPr>
                <w:noProof/>
                <w:webHidden/>
              </w:rPr>
              <w:t>6</w:t>
            </w:r>
            <w:r w:rsidR="00F46719">
              <w:rPr>
                <w:noProof/>
                <w:webHidden/>
              </w:rPr>
              <w:fldChar w:fldCharType="end"/>
            </w:r>
          </w:hyperlink>
        </w:p>
        <w:p w14:paraId="653AF446" w14:textId="6D7E0A4B" w:rsidR="00F46719" w:rsidRDefault="000E5284" w:rsidP="004464E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F406F">
              <w:rPr>
                <w:noProof/>
                <w:webHidden/>
              </w:rPr>
              <w:t>7</w:t>
            </w:r>
            <w:r w:rsidR="00F46719">
              <w:rPr>
                <w:noProof/>
                <w:webHidden/>
              </w:rPr>
              <w:fldChar w:fldCharType="end"/>
            </w:r>
          </w:hyperlink>
        </w:p>
        <w:p w14:paraId="21BA046A" w14:textId="06F334DF" w:rsidR="00F46719" w:rsidRDefault="000E5284" w:rsidP="004464E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F406F">
              <w:rPr>
                <w:noProof/>
                <w:webHidden/>
              </w:rPr>
              <w:t>9</w:t>
            </w:r>
            <w:r w:rsidR="00F46719">
              <w:rPr>
                <w:noProof/>
                <w:webHidden/>
              </w:rPr>
              <w:fldChar w:fldCharType="end"/>
            </w:r>
          </w:hyperlink>
        </w:p>
        <w:p w14:paraId="784807F5" w14:textId="2113EDF0" w:rsidR="00F46719" w:rsidRDefault="000E5284" w:rsidP="004464E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F406F">
              <w:rPr>
                <w:noProof/>
                <w:webHidden/>
              </w:rPr>
              <w:t>9</w:t>
            </w:r>
            <w:r w:rsidR="00F46719">
              <w:rPr>
                <w:noProof/>
                <w:webHidden/>
              </w:rPr>
              <w:fldChar w:fldCharType="end"/>
            </w:r>
          </w:hyperlink>
        </w:p>
        <w:p w14:paraId="7E663DB5" w14:textId="3A99554C" w:rsidR="00F46719" w:rsidRDefault="000E5284" w:rsidP="004464E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F406F">
              <w:rPr>
                <w:noProof/>
                <w:webHidden/>
              </w:rPr>
              <w:t>11</w:t>
            </w:r>
            <w:r w:rsidR="00F46719">
              <w:rPr>
                <w:noProof/>
                <w:webHidden/>
              </w:rPr>
              <w:fldChar w:fldCharType="end"/>
            </w:r>
          </w:hyperlink>
        </w:p>
        <w:p w14:paraId="335A44C3" w14:textId="2A3C34B0" w:rsidR="00F46719" w:rsidRDefault="000E5284" w:rsidP="004464E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F406F">
              <w:rPr>
                <w:noProof/>
                <w:webHidden/>
              </w:rPr>
              <w:t>11</w:t>
            </w:r>
            <w:r w:rsidR="00F46719">
              <w:rPr>
                <w:noProof/>
                <w:webHidden/>
              </w:rPr>
              <w:fldChar w:fldCharType="end"/>
            </w:r>
          </w:hyperlink>
        </w:p>
        <w:p w14:paraId="290CB7FF" w14:textId="303627BD" w:rsidR="00F46719" w:rsidRDefault="000E5284" w:rsidP="004464E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F406F">
              <w:rPr>
                <w:noProof/>
                <w:webHidden/>
              </w:rPr>
              <w:t>12</w:t>
            </w:r>
            <w:r w:rsidR="00F46719">
              <w:rPr>
                <w:noProof/>
                <w:webHidden/>
              </w:rPr>
              <w:fldChar w:fldCharType="end"/>
            </w:r>
          </w:hyperlink>
        </w:p>
        <w:p w14:paraId="67FB6C3B" w14:textId="7F776E83" w:rsidR="00F46719" w:rsidRDefault="000E5284" w:rsidP="004464E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F406F">
              <w:rPr>
                <w:noProof/>
                <w:webHidden/>
              </w:rPr>
              <w:t>13</w:t>
            </w:r>
            <w:r w:rsidR="00F46719">
              <w:rPr>
                <w:noProof/>
                <w:webHidden/>
              </w:rPr>
              <w:fldChar w:fldCharType="end"/>
            </w:r>
          </w:hyperlink>
        </w:p>
        <w:p w14:paraId="3373EEEC" w14:textId="1ECD909B" w:rsidR="00F46719" w:rsidRDefault="000E5284" w:rsidP="004464E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F406F">
              <w:rPr>
                <w:noProof/>
                <w:webHidden/>
              </w:rPr>
              <w:t>14</w:t>
            </w:r>
            <w:r w:rsidR="00F46719">
              <w:rPr>
                <w:noProof/>
                <w:webHidden/>
              </w:rPr>
              <w:fldChar w:fldCharType="end"/>
            </w:r>
          </w:hyperlink>
        </w:p>
        <w:p w14:paraId="01A1A543" w14:textId="2F8C34A6" w:rsidR="00F46719" w:rsidRDefault="000E5284" w:rsidP="004464E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F406F">
              <w:rPr>
                <w:noProof/>
                <w:webHidden/>
              </w:rPr>
              <w:t>14</w:t>
            </w:r>
            <w:r w:rsidR="00F46719">
              <w:rPr>
                <w:noProof/>
                <w:webHidden/>
              </w:rPr>
              <w:fldChar w:fldCharType="end"/>
            </w:r>
          </w:hyperlink>
        </w:p>
        <w:p w14:paraId="314DA06E" w14:textId="33B3B06F" w:rsidR="00F46719" w:rsidRDefault="000E5284" w:rsidP="004464E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F406F">
              <w:rPr>
                <w:noProof/>
                <w:webHidden/>
              </w:rPr>
              <w:t>15</w:t>
            </w:r>
            <w:r w:rsidR="00F46719">
              <w:rPr>
                <w:noProof/>
                <w:webHidden/>
              </w:rPr>
              <w:fldChar w:fldCharType="end"/>
            </w:r>
          </w:hyperlink>
        </w:p>
        <w:p w14:paraId="0A10726F" w14:textId="6683F570" w:rsidR="00F46719" w:rsidRDefault="000E5284" w:rsidP="004464E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F406F">
              <w:rPr>
                <w:noProof/>
                <w:webHidden/>
              </w:rPr>
              <w:t>15</w:t>
            </w:r>
            <w:r w:rsidR="00F46719">
              <w:rPr>
                <w:noProof/>
                <w:webHidden/>
              </w:rPr>
              <w:fldChar w:fldCharType="end"/>
            </w:r>
          </w:hyperlink>
        </w:p>
        <w:p w14:paraId="43551857" w14:textId="0FEE9DE6" w:rsidR="00F46719" w:rsidRDefault="000E5284" w:rsidP="00EA6E8C">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F406F">
              <w:rPr>
                <w:noProof/>
                <w:webHidden/>
              </w:rPr>
              <w:t>15</w:t>
            </w:r>
            <w:r w:rsidR="00F46719">
              <w:rPr>
                <w:noProof/>
                <w:webHidden/>
              </w:rPr>
              <w:fldChar w:fldCharType="end"/>
            </w:r>
          </w:hyperlink>
          <w:r w:rsidR="00F46719">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07A9707F" w:rsidR="007D1E76" w:rsidRPr="00E74967" w:rsidRDefault="007D1E76" w:rsidP="00996FF3">
      <w:pPr>
        <w:tabs>
          <w:tab w:val="left" w:pos="6120"/>
        </w:tabs>
        <w:spacing w:after="0" w:line="240" w:lineRule="auto"/>
        <w:jc w:val="both"/>
        <w:rPr>
          <w:rFonts w:cs="Calibri"/>
        </w:rPr>
      </w:pPr>
      <w:r w:rsidRPr="00E74967">
        <w:rPr>
          <w:rFonts w:cs="Calibri"/>
        </w:rPr>
        <w:t>Breve descripción de las actividades principales de la entidad.</w:t>
      </w:r>
    </w:p>
    <w:p w14:paraId="74CFCBD8" w14:textId="77777777" w:rsidR="00EA6E8C" w:rsidRDefault="00EA6E8C" w:rsidP="00EA6E8C">
      <w:pPr>
        <w:spacing w:after="0" w:line="240" w:lineRule="auto"/>
        <w:jc w:val="both"/>
        <w:rPr>
          <w:rFonts w:cs="Calibri"/>
        </w:rPr>
      </w:pPr>
    </w:p>
    <w:p w14:paraId="6D99B239" w14:textId="3C571BBC" w:rsidR="00EA6E8C" w:rsidRPr="0040330C" w:rsidRDefault="00EA6E8C" w:rsidP="00EA6E8C">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3A7A3E2" w14:textId="77777777" w:rsidR="00EA6E8C" w:rsidRPr="00E74967" w:rsidRDefault="00EA6E8C" w:rsidP="00CB41C4">
      <w:pPr>
        <w:tabs>
          <w:tab w:val="left" w:leader="underscore" w:pos="9639"/>
        </w:tabs>
        <w:spacing w:after="0" w:line="240" w:lineRule="auto"/>
        <w:jc w:val="both"/>
        <w:rPr>
          <w:rFonts w:cs="Calibri"/>
        </w:rPr>
      </w:pPr>
    </w:p>
    <w:p w14:paraId="475F7210" w14:textId="7F9989D9" w:rsidR="00EA6E8C" w:rsidRPr="0040330C" w:rsidRDefault="00EA6E8C" w:rsidP="00EA6E8C">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Gto. el H. Ayuntamiento de Guanajuato aprobó el </w:t>
      </w:r>
      <w:r>
        <w:rPr>
          <w:rFonts w:cs="Arial"/>
          <w:u w:val="single"/>
        </w:rPr>
        <w:t>P</w:t>
      </w:r>
      <w:r w:rsidRPr="0040330C">
        <w:rPr>
          <w:rFonts w:cs="Arial"/>
          <w:u w:val="single"/>
        </w:rPr>
        <w:t xml:space="preserve">resupuesto </w:t>
      </w:r>
      <w:r>
        <w:rPr>
          <w:rFonts w:cs="Arial"/>
          <w:u w:val="single"/>
        </w:rPr>
        <w:t>de Egresos para el Ejercicio Fiscal 2021</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w:t>
      </w:r>
      <w:r>
        <w:rPr>
          <w:rFonts w:cs="Arial"/>
          <w:u w:val="single"/>
        </w:rPr>
        <w:t>unicipio, es proporcionar a la p</w:t>
      </w:r>
      <w:r w:rsidRPr="0040330C">
        <w:rPr>
          <w:rFonts w:cs="Arial"/>
          <w:u w:val="single"/>
        </w:rPr>
        <w:t>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71766DB9" w:rsidR="00EA6E8C" w:rsidRPr="0040330C" w:rsidRDefault="00EA6E8C" w:rsidP="00EA6E8C">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w:t>
      </w:r>
      <w:r>
        <w:rPr>
          <w:rFonts w:eastAsia="Times New Roman" w:cs="Arial"/>
          <w:u w:val="single"/>
        </w:rPr>
        <w:t>°</w:t>
      </w:r>
      <w:r w:rsidRPr="0040330C">
        <w:rPr>
          <w:rFonts w:eastAsia="Times New Roman" w:cs="Arial"/>
          <w:u w:val="single"/>
        </w:rPr>
        <w:t xml:space="preserve"> de enero de 1985 con RFC MGU850101JD5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Default="00EA6E8C" w:rsidP="00EA6E8C">
      <w:pPr>
        <w:jc w:val="both"/>
        <w:rPr>
          <w:rFonts w:eastAsia="Times New Roman" w:cs="Arial"/>
          <w:u w:val="single"/>
        </w:rPr>
      </w:pPr>
      <w:r w:rsidRPr="0040330C">
        <w:rPr>
          <w:rFonts w:eastAsia="Times New Roman" w:cs="Arial"/>
          <w:u w:val="single"/>
        </w:rPr>
        <w:t>Presidentes Municipales de los últimos tres periodos:</w:t>
      </w:r>
    </w:p>
    <w:p w14:paraId="635A5D5D" w14:textId="0FE7AFEF" w:rsidR="00674D1E" w:rsidRDefault="00674D1E" w:rsidP="00B42620">
      <w:pPr>
        <w:ind w:left="709"/>
        <w:jc w:val="both"/>
        <w:rPr>
          <w:rFonts w:eastAsia="Times New Roman" w:cs="Arial"/>
          <w:u w:val="single"/>
        </w:rPr>
      </w:pPr>
      <w:r w:rsidRPr="0040330C">
        <w:rPr>
          <w:rFonts w:eastAsia="Times New Roman" w:cs="Arial"/>
          <w:u w:val="single"/>
        </w:rPr>
        <w:t xml:space="preserve">Lic. Mario Alejandro </w:t>
      </w:r>
      <w:r>
        <w:rPr>
          <w:rFonts w:eastAsia="Times New Roman" w:cs="Arial"/>
          <w:u w:val="single"/>
        </w:rPr>
        <w:t>Navarro Saldaña (</w:t>
      </w:r>
      <w:r w:rsidRPr="0040330C">
        <w:rPr>
          <w:rFonts w:eastAsia="Times New Roman" w:cs="Arial"/>
          <w:u w:val="single"/>
        </w:rPr>
        <w:t>2021</w:t>
      </w:r>
      <w:r>
        <w:rPr>
          <w:rFonts w:eastAsia="Times New Roman" w:cs="Arial"/>
          <w:u w:val="single"/>
        </w:rPr>
        <w:t>-2024</w:t>
      </w:r>
      <w:r w:rsidRPr="0040330C">
        <w:rPr>
          <w:rFonts w:eastAsia="Times New Roman" w:cs="Arial"/>
          <w:u w:val="single"/>
        </w:rPr>
        <w:t>)</w:t>
      </w:r>
    </w:p>
    <w:p w14:paraId="5A034CD2" w14:textId="77777777" w:rsidR="00674D1E" w:rsidRDefault="00674D1E" w:rsidP="00674D1E">
      <w:pPr>
        <w:ind w:left="709"/>
        <w:jc w:val="both"/>
        <w:rPr>
          <w:rFonts w:eastAsia="Times New Roman" w:cs="Arial"/>
          <w:u w:val="single"/>
        </w:rPr>
      </w:pPr>
      <w:r>
        <w:rPr>
          <w:rFonts w:eastAsia="Times New Roman" w:cs="Arial"/>
          <w:u w:val="single"/>
        </w:rPr>
        <w:t>C. Armando López Ramírez (Presidente Interino 2021)</w:t>
      </w:r>
    </w:p>
    <w:p w14:paraId="77A63867" w14:textId="77777777" w:rsidR="00EA6E8C" w:rsidRPr="0040330C" w:rsidRDefault="00EA6E8C" w:rsidP="00674D1E">
      <w:pPr>
        <w:ind w:firstLine="709"/>
        <w:jc w:val="both"/>
        <w:rPr>
          <w:rFonts w:eastAsia="Times New Roman" w:cs="Arial"/>
          <w:u w:val="single"/>
        </w:rPr>
      </w:pPr>
      <w:r w:rsidRPr="0040330C">
        <w:rPr>
          <w:rFonts w:eastAsia="Times New Roman" w:cs="Arial"/>
          <w:u w:val="single"/>
        </w:rPr>
        <w:t>Lic. Mario Alejandro Navarro Saldaña (2018-2021)</w:t>
      </w:r>
    </w:p>
    <w:p w14:paraId="3ECEBE1B" w14:textId="77777777" w:rsidR="00EA6E8C" w:rsidRPr="0040330C" w:rsidRDefault="00EA6E8C" w:rsidP="00B42620">
      <w:pPr>
        <w:ind w:left="709"/>
        <w:jc w:val="both"/>
        <w:rPr>
          <w:rFonts w:eastAsia="Times New Roman" w:cs="Arial"/>
          <w:u w:val="single"/>
        </w:rPr>
      </w:pPr>
      <w:r w:rsidRPr="0040330C">
        <w:rPr>
          <w:rFonts w:eastAsia="Times New Roman" w:cs="Arial"/>
          <w:u w:val="single"/>
        </w:rPr>
        <w:t>Lic. Edgar Castro Cerrillo (2015-2018)</w:t>
      </w:r>
    </w:p>
    <w:p w14:paraId="1C5FE0DC" w14:textId="77777777" w:rsidR="00EA6E8C" w:rsidRPr="0040330C" w:rsidRDefault="00EA6E8C" w:rsidP="00B42620">
      <w:pPr>
        <w:ind w:left="709"/>
        <w:jc w:val="both"/>
        <w:rPr>
          <w:rFonts w:eastAsia="Times New Roman" w:cs="Arial"/>
          <w:u w:val="single"/>
        </w:rPr>
      </w:pPr>
      <w:r w:rsidRPr="0040330C">
        <w:rPr>
          <w:rFonts w:eastAsia="Times New Roman" w:cs="Arial"/>
          <w:u w:val="single"/>
        </w:rPr>
        <w:t>Ing. Luis Fernando Gutiérrez Márquez (2012-2015)</w:t>
      </w:r>
    </w:p>
    <w:p w14:paraId="2542239A" w14:textId="77777777" w:rsidR="00EA6E8C" w:rsidRPr="0040330C" w:rsidRDefault="00EA6E8C" w:rsidP="00B42620">
      <w:pPr>
        <w:ind w:left="709"/>
        <w:jc w:val="both"/>
        <w:rPr>
          <w:rFonts w:eastAsia="Times New Roman" w:cs="Arial"/>
          <w:u w:val="single"/>
        </w:rPr>
      </w:pPr>
      <w:r w:rsidRPr="0040330C">
        <w:rPr>
          <w:rFonts w:eastAsia="Times New Roman" w:cs="Arial"/>
          <w:u w:val="single"/>
        </w:rPr>
        <w:t>Lic. Edgar Castro Cerrillo (Presidente Interino 2012)</w:t>
      </w:r>
    </w:p>
    <w:p w14:paraId="755C8FF4" w14:textId="77777777" w:rsidR="00EA6E8C" w:rsidRPr="0040330C" w:rsidRDefault="00EA6E8C" w:rsidP="00B42620">
      <w:pPr>
        <w:ind w:left="709"/>
        <w:jc w:val="both"/>
        <w:rPr>
          <w:rFonts w:eastAsia="Times New Roman" w:cs="Arial"/>
          <w:u w:val="single"/>
        </w:rPr>
      </w:pPr>
      <w:r w:rsidRPr="0040330C">
        <w:rPr>
          <w:rFonts w:eastAsia="Times New Roman" w:cs="Arial"/>
          <w:u w:val="single"/>
        </w:rPr>
        <w:t>Lic. Nicéforo A. de Jesús Guerrero Reynoso (2009-2011)</w:t>
      </w:r>
    </w:p>
    <w:p w14:paraId="7B0B68A4" w14:textId="77777777" w:rsidR="00EA6E8C" w:rsidRPr="0040330C" w:rsidRDefault="00EA6E8C" w:rsidP="00B42620">
      <w:pPr>
        <w:ind w:left="709"/>
        <w:jc w:val="both"/>
        <w:rPr>
          <w:rFonts w:eastAsia="Times New Roman" w:cs="Arial"/>
          <w:u w:val="single"/>
        </w:rPr>
      </w:pPr>
      <w:r w:rsidRPr="0040330C">
        <w:rPr>
          <w:rFonts w:eastAsia="Times New Roman" w:cs="Arial"/>
          <w:u w:val="single"/>
        </w:rPr>
        <w:t>Dr. Eduardo Romero Hicks /2006-2009)</w:t>
      </w:r>
    </w:p>
    <w:p w14:paraId="7FBA5615" w14:textId="77777777" w:rsidR="00EA6E8C" w:rsidRPr="0040330C" w:rsidRDefault="00EA6E8C" w:rsidP="00B42620">
      <w:pPr>
        <w:ind w:left="709"/>
        <w:jc w:val="both"/>
        <w:rPr>
          <w:rFonts w:eastAsia="Times New Roman" w:cs="Arial"/>
          <w:u w:val="single"/>
        </w:rPr>
      </w:pPr>
      <w:r w:rsidRPr="0040330C">
        <w:rPr>
          <w:rFonts w:eastAsia="Times New Roman" w:cs="Arial"/>
          <w:u w:val="single"/>
        </w:rPr>
        <w:t>Lic. Arnulfo Vázquez Nieto (2003-2006)</w:t>
      </w:r>
    </w:p>
    <w:p w14:paraId="2A85633C" w14:textId="77777777" w:rsidR="00EA6E8C" w:rsidRPr="0040330C" w:rsidRDefault="00EA6E8C" w:rsidP="00B42620">
      <w:pPr>
        <w:spacing w:after="0"/>
        <w:ind w:left="709"/>
        <w:jc w:val="both"/>
        <w:rPr>
          <w:rFonts w:cs="Calibri"/>
        </w:rPr>
      </w:pPr>
      <w:r w:rsidRPr="0040330C">
        <w:rPr>
          <w:rFonts w:eastAsia="Times New Roman" w:cs="Arial"/>
          <w:u w:val="single"/>
        </w:rPr>
        <w:t>C.P. Juan Antonio Valdés Fonseca (Presidente interino)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Pr="0040330C" w:rsidRDefault="00EA6E8C" w:rsidP="00EA6E8C">
      <w:pPr>
        <w:tabs>
          <w:tab w:val="left" w:leader="underscore" w:pos="9923"/>
        </w:tabs>
        <w:spacing w:after="0"/>
        <w:rPr>
          <w:rFonts w:cs="Arial"/>
          <w:i/>
          <w:iCs/>
          <w:sz w:val="20"/>
          <w:szCs w:val="20"/>
        </w:rPr>
      </w:pPr>
      <w:r w:rsidRPr="0040330C">
        <w:rPr>
          <w:rFonts w:cs="Arial"/>
          <w:b/>
          <w:bCs/>
          <w:sz w:val="20"/>
          <w:szCs w:val="20"/>
        </w:rPr>
        <w:t>Misión</w:t>
      </w:r>
    </w:p>
    <w:p w14:paraId="0CB84438" w14:textId="627106F6"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El Gobierno Municipal </w:t>
      </w:r>
      <w:r w:rsidR="00674D1E">
        <w:rPr>
          <w:rFonts w:cs="Arial"/>
          <w:b/>
          <w:bCs/>
          <w:i/>
          <w:sz w:val="20"/>
          <w:szCs w:val="20"/>
        </w:rPr>
        <w:t xml:space="preserve">de Guanajuato Capital </w:t>
      </w:r>
      <w:r w:rsidRPr="006222DD">
        <w:rPr>
          <w:rFonts w:cs="Arial"/>
          <w:b/>
          <w:bCs/>
          <w:i/>
          <w:sz w:val="20"/>
          <w:szCs w:val="20"/>
        </w:rPr>
        <w:t>pone en marcha un Programa de Gobierno alineado a las demandas de los guanajuatenses, de acuerdo a los estudios de opinión realizados, así como de los diagnósticos técnicos que exponen las necesidades del municipio.</w:t>
      </w:r>
    </w:p>
    <w:p w14:paraId="141DE2C0"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lastRenderedPageBreak/>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5990A163" w14:textId="77777777" w:rsidR="00EA6E8C"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43C65E00" w14:textId="09C19A0B" w:rsidR="007D1E76" w:rsidRDefault="007D1E76" w:rsidP="00EA6E8C">
      <w:pPr>
        <w:tabs>
          <w:tab w:val="left" w:leader="underscore" w:pos="9639"/>
        </w:tabs>
        <w:spacing w:after="0"/>
        <w:jc w:val="both"/>
        <w:rPr>
          <w:rFonts w:cs="Calibri"/>
        </w:rPr>
      </w:pPr>
    </w:p>
    <w:p w14:paraId="07991AF2" w14:textId="77777777" w:rsidR="00EA6E8C" w:rsidRPr="0040330C" w:rsidRDefault="00EA6E8C" w:rsidP="00EA6E8C">
      <w:pPr>
        <w:tabs>
          <w:tab w:val="left" w:leader="underscore" w:pos="9923"/>
        </w:tabs>
        <w:spacing w:after="0"/>
        <w:jc w:val="both"/>
        <w:rPr>
          <w:rFonts w:cs="Arial"/>
          <w:i/>
          <w:iCs/>
          <w:sz w:val="20"/>
          <w:szCs w:val="20"/>
        </w:rPr>
      </w:pPr>
      <w:r w:rsidRPr="0040330C">
        <w:rPr>
          <w:rFonts w:cs="Arial"/>
          <w:b/>
          <w:bCs/>
          <w:sz w:val="20"/>
          <w:szCs w:val="20"/>
        </w:rPr>
        <w:t>Visión</w:t>
      </w:r>
    </w:p>
    <w:p w14:paraId="17AB7CE0" w14:textId="290DA8FD"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La administración municipal </w:t>
      </w:r>
      <w:r w:rsidR="00674D1E">
        <w:rPr>
          <w:rFonts w:cs="Arial"/>
          <w:b/>
          <w:bCs/>
          <w:i/>
          <w:sz w:val="20"/>
          <w:szCs w:val="20"/>
        </w:rPr>
        <w:t xml:space="preserve">centrara su gestión en </w:t>
      </w:r>
      <w:r w:rsidRPr="006222DD">
        <w:rPr>
          <w:rFonts w:cs="Arial"/>
          <w:b/>
          <w:bCs/>
          <w:i/>
          <w:sz w:val="20"/>
          <w:szCs w:val="20"/>
        </w:rPr>
        <w:t>la consecución de las metas que propone este Program</w:t>
      </w:r>
      <w:r w:rsidR="00674D1E">
        <w:rPr>
          <w:rFonts w:cs="Arial"/>
          <w:b/>
          <w:bCs/>
          <w:i/>
          <w:sz w:val="20"/>
          <w:szCs w:val="20"/>
        </w:rPr>
        <w:t xml:space="preserve">a de Gobierno. </w:t>
      </w:r>
      <w:r w:rsidRPr="006222DD">
        <w:rPr>
          <w:rFonts w:cs="Arial"/>
          <w:b/>
          <w:bCs/>
          <w:i/>
          <w:sz w:val="20"/>
          <w:szCs w:val="20"/>
        </w:rPr>
        <w:t xml:space="preserve"> Guanajuato Capital mantendrá su esplendor y el valor de su patrimonio, que le permite ser un referente turístico internacional cada vez más reconocido en todo el planeta.</w:t>
      </w:r>
    </w:p>
    <w:p w14:paraId="28E25161"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0D58ABF7"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1DC9DF46"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3645EA42"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3338BB2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2714E9E"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6FE1CFBF"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4EBD61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19ADFC37" w14:textId="77777777" w:rsidR="00EA6E8C" w:rsidRPr="00E74967" w:rsidRDefault="00EA6E8C"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40330C" w:rsidRDefault="00EA6E8C" w:rsidP="00EA6E8C">
      <w:pPr>
        <w:spacing w:after="0"/>
        <w:jc w:val="both"/>
        <w:rPr>
          <w:rFonts w:cs="Calibri"/>
        </w:rPr>
      </w:pPr>
      <w:r w:rsidRPr="0040330C">
        <w:rPr>
          <w:rFonts w:cs="Arial"/>
          <w:u w:val="single"/>
        </w:rPr>
        <w:t xml:space="preserve">Administrar la Hacienda Pública </w:t>
      </w:r>
      <w:r>
        <w:rPr>
          <w:rFonts w:cs="Arial"/>
          <w:u w:val="single"/>
        </w:rPr>
        <w:t xml:space="preserve">Municipal </w:t>
      </w:r>
      <w:r w:rsidRPr="0040330C">
        <w:rPr>
          <w:rFonts w:cs="Arial"/>
          <w:u w:val="single"/>
        </w:rPr>
        <w:t xml:space="preserve">en </w:t>
      </w:r>
      <w:r>
        <w:rPr>
          <w:rFonts w:cs="Arial"/>
          <w:u w:val="single"/>
        </w:rPr>
        <w:t>g</w:t>
      </w:r>
      <w:r w:rsidR="00B42620">
        <w:rPr>
          <w:rFonts w:cs="Arial"/>
          <w:u w:val="single"/>
        </w:rPr>
        <w:t>eneral y a</w:t>
      </w:r>
      <w:r w:rsidRPr="0040330C">
        <w:rPr>
          <w:rFonts w:cs="Arial"/>
          <w:u w:val="single"/>
        </w:rPr>
        <w:t xml:space="preserve">ctividades </w:t>
      </w:r>
      <w:r>
        <w:rPr>
          <w:rFonts w:cs="Arial"/>
          <w:u w:val="single"/>
        </w:rPr>
        <w:t>de a</w:t>
      </w:r>
      <w:r w:rsidRPr="0040330C">
        <w:rPr>
          <w:rFonts w:cs="Arial"/>
          <w:u w:val="single"/>
        </w:rPr>
        <w:t>sistencia.</w:t>
      </w:r>
    </w:p>
    <w:p w14:paraId="6510D7FE" w14:textId="77777777" w:rsidR="00EA6E8C" w:rsidRDefault="00EA6E8C" w:rsidP="00CB41C4">
      <w:pPr>
        <w:tabs>
          <w:tab w:val="left" w:leader="underscore" w:pos="9639"/>
        </w:tabs>
        <w:spacing w:after="0" w:line="240" w:lineRule="auto"/>
        <w:jc w:val="both"/>
        <w:rPr>
          <w:rFonts w:cs="Calibri"/>
          <w:b/>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B721B83" w14:textId="77777777" w:rsidR="00EA6E8C" w:rsidRPr="00E74967" w:rsidRDefault="00EA6E8C" w:rsidP="00CB41C4">
      <w:pPr>
        <w:tabs>
          <w:tab w:val="left" w:leader="underscore" w:pos="9639"/>
        </w:tabs>
        <w:spacing w:after="0" w:line="240" w:lineRule="auto"/>
        <w:jc w:val="both"/>
        <w:rPr>
          <w:rFonts w:cs="Calibri"/>
        </w:rPr>
      </w:pPr>
    </w:p>
    <w:p w14:paraId="4DB39970" w14:textId="1AD51422" w:rsidR="00EA6E8C" w:rsidRPr="0040330C" w:rsidRDefault="00EA6E8C" w:rsidP="00EA6E8C">
      <w:pPr>
        <w:spacing w:after="0" w:line="240" w:lineRule="auto"/>
        <w:jc w:val="both"/>
        <w:rPr>
          <w:rFonts w:cs="Calibri"/>
        </w:rPr>
      </w:pPr>
      <w:r w:rsidRPr="0040330C">
        <w:rPr>
          <w:rFonts w:cs="Calibri"/>
          <w:u w:val="single"/>
        </w:rPr>
        <w:lastRenderedPageBreak/>
        <w:t xml:space="preserve">ENERO A DICIEMBRE DE </w:t>
      </w:r>
      <w:r>
        <w:rPr>
          <w:rFonts w:cs="Calibri"/>
          <w:u w:val="single"/>
        </w:rPr>
        <w:t>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A07CA1D" w14:textId="77777777" w:rsidR="00EA6E8C" w:rsidRDefault="00EA6E8C" w:rsidP="00EA6E8C">
      <w:pPr>
        <w:spacing w:after="0"/>
        <w:jc w:val="both"/>
        <w:rPr>
          <w:rFonts w:cs="Arial"/>
          <w:szCs w:val="20"/>
          <w:u w:val="single"/>
        </w:rPr>
      </w:pPr>
    </w:p>
    <w:p w14:paraId="1E27056C" w14:textId="77777777" w:rsidR="00EA6E8C" w:rsidRPr="0040330C" w:rsidRDefault="00EA6E8C" w:rsidP="00EA6E8C">
      <w:pPr>
        <w:spacing w:after="0"/>
        <w:jc w:val="both"/>
        <w:rPr>
          <w:rFonts w:cs="Calibri"/>
        </w:rPr>
      </w:pPr>
      <w:r w:rsidRPr="0040330C">
        <w:rPr>
          <w:rFonts w:cs="Arial"/>
          <w:szCs w:val="20"/>
          <w:u w:val="single"/>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499B2186" w14:textId="054ABF71"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r>
        <w:rPr>
          <w:rFonts w:eastAsia="Times New Roman" w:cs="Arial"/>
          <w:szCs w:val="16"/>
          <w:u w:val="single"/>
        </w:rPr>
        <w:t>.</w:t>
      </w:r>
    </w:p>
    <w:p w14:paraId="5F61E333" w14:textId="77777777" w:rsidR="00EA6E8C" w:rsidRPr="0040330C" w:rsidRDefault="00EA6E8C" w:rsidP="00EA6E8C">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043E2A57" w14:textId="77777777" w:rsidR="00087DC2" w:rsidRDefault="00087DC2" w:rsidP="00660460">
      <w:pPr>
        <w:spacing w:after="0"/>
        <w:jc w:val="both"/>
        <w:rPr>
          <w:rFonts w:cs="Arial"/>
          <w:szCs w:val="16"/>
          <w:u w:val="single"/>
        </w:rPr>
      </w:pPr>
    </w:p>
    <w:p w14:paraId="32CD20EA" w14:textId="7A395350" w:rsidR="00660460" w:rsidRPr="0040330C" w:rsidRDefault="00087DC2" w:rsidP="00660460">
      <w:pPr>
        <w:spacing w:after="0"/>
        <w:jc w:val="both"/>
        <w:rPr>
          <w:rFonts w:cs="Calibri"/>
        </w:rPr>
      </w:pPr>
      <w:r>
        <w:rPr>
          <w:noProof/>
          <w:lang w:eastAsia="es-MX"/>
        </w:rPr>
        <w:drawing>
          <wp:inline distT="0" distB="0" distL="0" distR="0" wp14:anchorId="3C86A771" wp14:editId="14D26069">
            <wp:extent cx="5536565" cy="2171700"/>
            <wp:effectExtent l="0" t="0" r="698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1"/>
                    <a:srcRect l="19689" t="31623" r="34962" b="36753"/>
                    <a:stretch/>
                  </pic:blipFill>
                  <pic:spPr bwMode="auto">
                    <a:xfrm>
                      <a:off x="0" y="0"/>
                      <a:ext cx="5536565" cy="2171700"/>
                    </a:xfrm>
                    <a:prstGeom prst="rect">
                      <a:avLst/>
                    </a:prstGeom>
                    <a:ln>
                      <a:noFill/>
                    </a:ln>
                    <a:extLst>
                      <a:ext uri="{53640926-AAD7-44D8-BBD7-CCE9431645EC}">
                        <a14:shadowObscured xmlns:a14="http://schemas.microsoft.com/office/drawing/2010/main"/>
                      </a:ext>
                    </a:extLst>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6222DD" w:rsidRDefault="00B42620" w:rsidP="00660460">
      <w:pPr>
        <w:tabs>
          <w:tab w:val="left" w:leader="underscore" w:pos="9639"/>
        </w:tabs>
        <w:spacing w:after="0" w:line="240" w:lineRule="auto"/>
        <w:jc w:val="both"/>
        <w:rPr>
          <w:rFonts w:cs="Calibri"/>
          <w:u w:val="single"/>
        </w:rPr>
      </w:pPr>
      <w:r>
        <w:rPr>
          <w:rFonts w:cs="Calibri"/>
          <w:u w:val="single"/>
        </w:rPr>
        <w:t>Al periodo que se informa</w:t>
      </w:r>
      <w:r w:rsidR="00660460">
        <w:rPr>
          <w:rFonts w:cs="Calibri"/>
          <w:u w:val="single"/>
        </w:rPr>
        <w:t>, e</w:t>
      </w:r>
      <w:r w:rsidR="00660460" w:rsidRPr="008E06F2">
        <w:rPr>
          <w:rFonts w:cs="Calibri"/>
          <w:u w:val="single"/>
        </w:rPr>
        <w:t xml:space="preserve">l Municipio de Guanajuato no cuenta con </w:t>
      </w:r>
      <w:r>
        <w:rPr>
          <w:rFonts w:cs="Calibri"/>
          <w:u w:val="single"/>
        </w:rPr>
        <w:t>f</w:t>
      </w:r>
      <w:r w:rsidR="00660460" w:rsidRPr="008E06F2">
        <w:rPr>
          <w:rFonts w:cs="Calibri"/>
          <w:u w:val="single"/>
        </w:rPr>
        <w:t>ideicomisos</w:t>
      </w:r>
      <w:r w:rsidR="00660460">
        <w:rPr>
          <w:rFonts w:cs="Calibri"/>
          <w:u w:val="single"/>
        </w:rPr>
        <w:t>, mandatos y análogos.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40330C" w:rsidRDefault="00660460" w:rsidP="00660460">
      <w:pPr>
        <w:spacing w:after="0"/>
        <w:jc w:val="both"/>
        <w:rPr>
          <w:rFonts w:cs="Calibri"/>
        </w:rPr>
      </w:pPr>
      <w:r w:rsidRPr="0040330C">
        <w:rPr>
          <w:rFonts w:cs="Arial"/>
          <w:szCs w:val="16"/>
          <w:u w:val="single"/>
        </w:rPr>
        <w:t>El municipio ha observado el cumplimiento de las disposiciones legales emitidas por el CONAC, con el objeto de lograr la armonización contable ac</w:t>
      </w:r>
      <w:r w:rsidR="00B42620">
        <w:rPr>
          <w:rFonts w:cs="Arial"/>
          <w:szCs w:val="16"/>
          <w:u w:val="single"/>
        </w:rPr>
        <w:t>o</w:t>
      </w:r>
      <w:r w:rsidRPr="0040330C">
        <w:rPr>
          <w:rFonts w:cs="Arial"/>
          <w:szCs w:val="16"/>
          <w:u w:val="single"/>
        </w:rPr>
        <w:t>rd</w:t>
      </w:r>
      <w:r w:rsidR="00B42620">
        <w:rPr>
          <w:rFonts w:cs="Arial"/>
          <w:szCs w:val="16"/>
          <w:u w:val="single"/>
        </w:rPr>
        <w:t>e</w:t>
      </w:r>
      <w:r w:rsidRPr="0040330C">
        <w:rPr>
          <w:rFonts w:cs="Arial"/>
          <w:szCs w:val="16"/>
          <w:u w:val="single"/>
        </w:rPr>
        <w:t xml:space="preserve"> a la Ley General</w:t>
      </w:r>
      <w:r>
        <w:rPr>
          <w:rFonts w:cs="Arial"/>
          <w:szCs w:val="16"/>
          <w:u w:val="single"/>
        </w:rPr>
        <w:t xml:space="preserve">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40330C" w:rsidRDefault="00660460" w:rsidP="00660460">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w:t>
      </w:r>
      <w:r w:rsidR="00B42620">
        <w:rPr>
          <w:rFonts w:eastAsia="Times New Roman" w:cs="Arial"/>
          <w:szCs w:val="16"/>
          <w:u w:val="single"/>
        </w:rPr>
        <w:t xml:space="preserve">n de los estados financieros se encuentra alineada </w:t>
      </w:r>
      <w:r w:rsidRPr="0040330C">
        <w:rPr>
          <w:rFonts w:eastAsia="Times New Roman" w:cs="Arial"/>
          <w:szCs w:val="16"/>
          <w:u w:val="single"/>
        </w:rPr>
        <w:t xml:space="preserve">de acuerdo a las </w:t>
      </w:r>
      <w:r w:rsidR="00B42620">
        <w:rPr>
          <w:rFonts w:eastAsia="Times New Roman" w:cs="Arial"/>
          <w:szCs w:val="16"/>
          <w:u w:val="single"/>
        </w:rPr>
        <w:t xml:space="preserve">normas </w:t>
      </w:r>
      <w:r w:rsidRPr="0040330C">
        <w:rPr>
          <w:rFonts w:eastAsia="Times New Roman" w:cs="Arial"/>
          <w:szCs w:val="16"/>
          <w:u w:val="single"/>
        </w:rPr>
        <w:t>emitidas por el CONAC.</w:t>
      </w:r>
    </w:p>
    <w:p w14:paraId="06906C18" w14:textId="465585A1" w:rsidR="00660460" w:rsidRPr="0040330C" w:rsidRDefault="00660460" w:rsidP="00660460">
      <w:pPr>
        <w:spacing w:after="0"/>
        <w:jc w:val="both"/>
        <w:rPr>
          <w:rFonts w:cs="Calibri"/>
        </w:rPr>
      </w:pPr>
      <w:r w:rsidRPr="0040330C">
        <w:rPr>
          <w:rFonts w:eastAsia="Times New Roman" w:cs="Arial"/>
          <w:szCs w:val="16"/>
          <w:u w:val="single"/>
        </w:rPr>
        <w:t>Las bases que se tomaron para la preparación de los estados finan</w:t>
      </w:r>
      <w:r w:rsidR="00B42620">
        <w:rPr>
          <w:rFonts w:eastAsia="Times New Roman" w:cs="Arial"/>
          <w:szCs w:val="16"/>
          <w:u w:val="single"/>
        </w:rPr>
        <w:t>cieros del presente periodo, fueron</w:t>
      </w:r>
      <w:r w:rsidRPr="0040330C">
        <w:rPr>
          <w:rFonts w:eastAsia="Times New Roman" w:cs="Arial"/>
          <w:szCs w:val="16"/>
          <w:u w:val="single"/>
        </w:rPr>
        <w:t xml:space="preserve"> conforme a la Normatividad emitida a la fecha por el Consejo Nacional de Armonización Contable, Constitución Política para el Estado de Guanajuato, Ley de Fiscalización Superior del Estado de Guanajuato</w:t>
      </w:r>
      <w:r w:rsidR="006B2A12">
        <w:rPr>
          <w:rFonts w:eastAsia="Times New Roman" w:cs="Arial"/>
          <w:szCs w:val="16"/>
          <w:u w:val="single"/>
        </w:rPr>
        <w:t>,</w:t>
      </w:r>
      <w:r w:rsidRPr="0040330C">
        <w:rPr>
          <w:rFonts w:eastAsia="Times New Roman" w:cs="Arial"/>
          <w:szCs w:val="16"/>
          <w:u w:val="single"/>
        </w:rPr>
        <w:t xml:space="preserve"> Ley </w:t>
      </w:r>
      <w:r w:rsidR="006B2A12">
        <w:rPr>
          <w:rFonts w:eastAsia="Times New Roman" w:cs="Arial"/>
          <w:szCs w:val="16"/>
          <w:u w:val="single"/>
        </w:rPr>
        <w:t xml:space="preserve">General </w:t>
      </w:r>
      <w:r w:rsidRPr="0040330C">
        <w:rPr>
          <w:rFonts w:eastAsia="Times New Roman" w:cs="Arial"/>
          <w:szCs w:val="16"/>
          <w:u w:val="single"/>
        </w:rPr>
        <w:t xml:space="preserve">de Contabilidad Gubernamental, Ley Orgánica Municipal para el Estado de Guanajuato, Ley de Responsabilidades Administrativas </w:t>
      </w:r>
      <w:r w:rsidR="006B2A12">
        <w:rPr>
          <w:rFonts w:eastAsia="Times New Roman" w:cs="Arial"/>
          <w:szCs w:val="16"/>
          <w:u w:val="single"/>
        </w:rPr>
        <w:t xml:space="preserve">para </w:t>
      </w:r>
      <w:r w:rsidRPr="0040330C">
        <w:rPr>
          <w:rFonts w:eastAsia="Times New Roman" w:cs="Arial"/>
          <w:szCs w:val="16"/>
          <w:u w:val="single"/>
        </w:rPr>
        <w:t>el Estado</w:t>
      </w:r>
      <w:r w:rsidR="006B2A12">
        <w:rPr>
          <w:rFonts w:eastAsia="Times New Roman" w:cs="Arial"/>
          <w:szCs w:val="16"/>
          <w:u w:val="single"/>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74967" w:rsidRDefault="00660460" w:rsidP="00CB41C4">
      <w:pPr>
        <w:tabs>
          <w:tab w:val="left" w:leader="underscore" w:pos="9639"/>
        </w:tabs>
        <w:spacing w:after="0" w:line="240" w:lineRule="auto"/>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40330C" w:rsidRDefault="00660460" w:rsidP="00660460">
      <w:pPr>
        <w:spacing w:after="0"/>
        <w:jc w:val="both"/>
        <w:rPr>
          <w:rFonts w:cs="Calibri"/>
        </w:rPr>
      </w:pPr>
      <w:r w:rsidRPr="0040330C">
        <w:rPr>
          <w:rFonts w:eastAsia="Times New Roman" w:cs="Open Sans"/>
          <w:szCs w:val="16"/>
          <w:u w:val="single"/>
        </w:rPr>
        <w:t xml:space="preserve">A la fecha no se aplica normatividad supletoria. La base del devengado </w:t>
      </w:r>
      <w:r>
        <w:rPr>
          <w:rFonts w:eastAsia="Times New Roman" w:cs="Open Sans"/>
          <w:szCs w:val="16"/>
          <w:u w:val="single"/>
        </w:rPr>
        <w:t xml:space="preserve">conforme </w:t>
      </w:r>
      <w:r w:rsidRPr="0040330C">
        <w:rPr>
          <w:rFonts w:eastAsia="Times New Roman" w:cs="Open Sans"/>
          <w:szCs w:val="16"/>
          <w:u w:val="single"/>
        </w:rPr>
        <w:t>a la Ley de Contabilidad Gubernamental</w:t>
      </w:r>
      <w:r>
        <w:rPr>
          <w:rFonts w:eastAsia="Times New Roman" w:cs="Open Sans"/>
          <w:szCs w:val="16"/>
          <w:u w:val="single"/>
        </w:rPr>
        <w:t xml:space="preserve">, se empezó a aplicar en el año </w:t>
      </w:r>
      <w:r w:rsidRPr="0040330C">
        <w:rPr>
          <w:rFonts w:eastAsia="Times New Roman" w:cs="Open Sans"/>
          <w:szCs w:val="16"/>
          <w:u w:val="single"/>
        </w:rPr>
        <w:t>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40330C" w:rsidRDefault="005F6345" w:rsidP="005F6345">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40330C" w:rsidRDefault="005F6345" w:rsidP="005F6345">
      <w:pPr>
        <w:spacing w:after="0"/>
        <w:jc w:val="both"/>
        <w:rPr>
          <w:rFonts w:cs="Calibri"/>
        </w:rPr>
      </w:pPr>
      <w:r>
        <w:rPr>
          <w:rFonts w:eastAsia="Times New Roman" w:cs="Arial"/>
          <w:szCs w:val="16"/>
          <w:u w:val="single"/>
        </w:rPr>
        <w:t>Al periodo no se han realizado</w:t>
      </w:r>
      <w:r w:rsidRPr="0040330C">
        <w:rPr>
          <w:rFonts w:eastAsia="Times New Roman" w:cs="Arial"/>
          <w:szCs w:val="16"/>
          <w:u w:val="single"/>
        </w:rPr>
        <w:t xml:space="preserve">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40330C" w:rsidRDefault="005B6182" w:rsidP="005B6182">
      <w:pPr>
        <w:spacing w:after="0"/>
        <w:jc w:val="both"/>
        <w:rPr>
          <w:rFonts w:cs="Calibri"/>
        </w:rPr>
      </w:pPr>
      <w:r w:rsidRPr="0040330C">
        <w:rPr>
          <w:rFonts w:eastAsia="Times New Roman" w:cs="Arial"/>
          <w:szCs w:val="16"/>
          <w:u w:val="single"/>
        </w:rPr>
        <w:t xml:space="preserve">Al periodo no se tienen inversiones en acciones de Compañías </w:t>
      </w:r>
      <w:r>
        <w:rPr>
          <w:rFonts w:eastAsia="Times New Roman" w:cs="Arial"/>
          <w:szCs w:val="16"/>
          <w:u w:val="single"/>
        </w:rPr>
        <w:t>s</w:t>
      </w:r>
      <w:r w:rsidRPr="0040330C">
        <w:rPr>
          <w:rFonts w:eastAsia="Times New Roman" w:cs="Arial"/>
          <w:szCs w:val="16"/>
          <w:u w:val="single"/>
        </w:rPr>
        <w:t>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40330C" w:rsidRDefault="005B6182" w:rsidP="005B6182">
      <w:pPr>
        <w:spacing w:after="0"/>
        <w:jc w:val="both"/>
        <w:rPr>
          <w:rFonts w:cs="Calibri"/>
        </w:rPr>
      </w:pPr>
      <w:r w:rsidRPr="0040330C">
        <w:rPr>
          <w:rFonts w:eastAsia="Times New Roman" w:cs="Arial"/>
          <w:szCs w:val="16"/>
          <w:u w:val="single"/>
        </w:rPr>
        <w:t>Al periodo no se cuenta con inventario de mercancías para venta</w:t>
      </w:r>
      <w:r>
        <w:rPr>
          <w:rFonts w:eastAsia="Times New Roman" w:cs="Arial"/>
          <w:szCs w:val="16"/>
          <w:u w:val="single"/>
        </w:rPr>
        <w:t>,</w:t>
      </w:r>
      <w:r w:rsidRPr="0040330C">
        <w:rPr>
          <w:rFonts w:eastAsia="Times New Roman" w:cs="Arial"/>
          <w:szCs w:val="16"/>
          <w:u w:val="single"/>
        </w:rPr>
        <w:t xml:space="preserve"> por lo que no se </w:t>
      </w:r>
      <w:r>
        <w:rPr>
          <w:rFonts w:eastAsia="Times New Roman" w:cs="Arial"/>
          <w:szCs w:val="16"/>
          <w:u w:val="single"/>
        </w:rPr>
        <w:t>tiene</w:t>
      </w:r>
      <w:r w:rsidRPr="0040330C">
        <w:rPr>
          <w:rFonts w:eastAsia="Times New Roman" w:cs="Arial"/>
          <w:szCs w:val="16"/>
          <w:u w:val="single"/>
        </w:rPr>
        <w:t xml:space="preserve"> un método de valuación y costo de l</w:t>
      </w:r>
      <w:r>
        <w:rPr>
          <w:rFonts w:eastAsia="Times New Roman" w:cs="Arial"/>
          <w:szCs w:val="16"/>
          <w:u w:val="single"/>
        </w:rPr>
        <w:t xml:space="preserve">o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40330C" w:rsidRDefault="005B6182" w:rsidP="005B6182">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40330C" w:rsidRDefault="005B6182" w:rsidP="005B6182">
      <w:pPr>
        <w:spacing w:after="0"/>
        <w:jc w:val="both"/>
        <w:rPr>
          <w:rFonts w:cs="Calibri"/>
        </w:rPr>
      </w:pPr>
      <w:r w:rsidRPr="0040330C">
        <w:rPr>
          <w:rFonts w:eastAsia="Times New Roman" w:cs="Arial"/>
          <w:szCs w:val="16"/>
          <w:u w:val="single"/>
        </w:rPr>
        <w:t xml:space="preserve">Los cambios en políticas contables que se llevaron a cabo en este ente público para la emisión de información financiera, fueron de acuerdo la Ley </w:t>
      </w:r>
      <w:r w:rsidR="006B2A12">
        <w:rPr>
          <w:rFonts w:eastAsia="Times New Roman" w:cs="Arial"/>
          <w:szCs w:val="16"/>
          <w:u w:val="single"/>
        </w:rPr>
        <w:t xml:space="preserve">General </w:t>
      </w:r>
      <w:r w:rsidRPr="0040330C">
        <w:rPr>
          <w:rFonts w:eastAsia="Times New Roman" w:cs="Arial"/>
          <w:szCs w:val="16"/>
          <w:u w:val="single"/>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40330C" w:rsidRDefault="005B6182" w:rsidP="005B6182">
      <w:pPr>
        <w:spacing w:after="0"/>
        <w:jc w:val="both"/>
        <w:rPr>
          <w:rFonts w:cs="Calibri"/>
        </w:rPr>
      </w:pPr>
      <w:r w:rsidRPr="0040330C">
        <w:rPr>
          <w:rFonts w:eastAsia="Times New Roman" w:cs="Arial"/>
          <w:szCs w:val="16"/>
          <w:u w:val="single"/>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40330C" w:rsidRDefault="005B6182" w:rsidP="005B6182">
      <w:pPr>
        <w:spacing w:after="0"/>
        <w:jc w:val="both"/>
        <w:rPr>
          <w:rFonts w:cs="Calibri"/>
        </w:rPr>
      </w:pPr>
      <w:r w:rsidRPr="0040330C">
        <w:rPr>
          <w:rFonts w:eastAsia="Times New Roman" w:cs="Arial"/>
          <w:szCs w:val="16"/>
          <w:u w:val="single"/>
        </w:rPr>
        <w:t>Al periodo no se han realizado depuraciones de saldos.</w:t>
      </w:r>
    </w:p>
    <w:p w14:paraId="051C6058" w14:textId="77777777" w:rsidR="00E00323" w:rsidRDefault="00E00323" w:rsidP="00CB41C4">
      <w:pPr>
        <w:tabs>
          <w:tab w:val="left" w:leader="underscore" w:pos="9639"/>
        </w:tabs>
        <w:spacing w:after="0" w:line="240" w:lineRule="auto"/>
        <w:jc w:val="both"/>
        <w:rPr>
          <w:rFonts w:cs="Calibri"/>
        </w:rPr>
      </w:pP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40330C" w:rsidRDefault="005B6182" w:rsidP="005B6182">
      <w:pPr>
        <w:spacing w:after="0"/>
        <w:jc w:val="both"/>
        <w:rPr>
          <w:rFonts w:cs="Calibri"/>
        </w:rPr>
      </w:pPr>
      <w:r w:rsidRPr="0040330C">
        <w:rPr>
          <w:rFonts w:eastAsia="Times New Roman" w:cs="Arial"/>
          <w:szCs w:val="16"/>
          <w:u w:val="single"/>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40330C" w:rsidRDefault="005B6182" w:rsidP="005B618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Default="005B6182" w:rsidP="00CB41C4">
      <w:pPr>
        <w:tabs>
          <w:tab w:val="left" w:leader="underscore" w:pos="9639"/>
        </w:tabs>
        <w:spacing w:after="0" w:line="240" w:lineRule="auto"/>
        <w:jc w:val="both"/>
        <w:rPr>
          <w:rFonts w:eastAsia="Times New Roman" w:cs="Arial"/>
          <w:szCs w:val="16"/>
          <w:u w:val="single"/>
        </w:rPr>
      </w:pPr>
      <w:r w:rsidRPr="0040330C">
        <w:rPr>
          <w:rFonts w:eastAsia="Times New Roman" w:cs="Arial"/>
          <w:szCs w:val="16"/>
          <w:u w:val="single"/>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40330C" w:rsidRDefault="005B6182" w:rsidP="005B6182">
      <w:pPr>
        <w:spacing w:after="0"/>
        <w:jc w:val="both"/>
        <w:rPr>
          <w:rFonts w:cs="Calibri"/>
        </w:rPr>
      </w:pPr>
      <w:r w:rsidRPr="0040330C">
        <w:rPr>
          <w:rFonts w:eastAsia="Times New Roman" w:cs="Arial"/>
          <w:szCs w:val="16"/>
          <w:u w:val="single"/>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40330C" w:rsidRDefault="005B6182" w:rsidP="005B6182">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BF34095" w14:textId="77777777" w:rsidR="005B6182" w:rsidRPr="00E74967" w:rsidRDefault="005B6182" w:rsidP="00CB41C4">
      <w:pPr>
        <w:tabs>
          <w:tab w:val="left" w:leader="underscore" w:pos="9639"/>
        </w:tabs>
        <w:spacing w:after="0" w:line="240" w:lineRule="auto"/>
        <w:jc w:val="both"/>
        <w:rPr>
          <w:rFonts w:cs="Calibri"/>
        </w:rPr>
      </w:pPr>
    </w:p>
    <w:p w14:paraId="405A03D7" w14:textId="77777777" w:rsidR="005B6182" w:rsidRPr="0040330C" w:rsidRDefault="005B6182" w:rsidP="005B6182">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40330C" w:rsidRDefault="005B6182" w:rsidP="005B6182">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40330C" w:rsidRDefault="005B6182" w:rsidP="005B6182">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40330C" w:rsidRDefault="00B42620" w:rsidP="00B42620">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40330C" w:rsidRDefault="00B42620" w:rsidP="00B42620">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40330C" w:rsidRDefault="00B42620" w:rsidP="00B42620">
      <w:pPr>
        <w:spacing w:after="0"/>
        <w:jc w:val="both"/>
        <w:rPr>
          <w:rFonts w:cs="Calibri"/>
        </w:rPr>
      </w:pPr>
      <w:r w:rsidRPr="0040330C">
        <w:rPr>
          <w:rFonts w:eastAsia="Times New Roman" w:cs="Arial"/>
          <w:szCs w:val="16"/>
          <w:u w:val="single"/>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4D70A63B" w14:textId="75A60BDC" w:rsidR="00B42620" w:rsidRPr="0040330C" w:rsidRDefault="00B42620" w:rsidP="00B42620">
      <w:pPr>
        <w:spacing w:after="0"/>
        <w:jc w:val="both"/>
        <w:rPr>
          <w:rFonts w:cs="Calibri"/>
        </w:rPr>
      </w:pPr>
      <w:r w:rsidRPr="0040330C">
        <w:rPr>
          <w:rFonts w:eastAsia="Times New Roman" w:cs="Arial"/>
          <w:szCs w:val="16"/>
          <w:u w:val="single"/>
        </w:rPr>
        <w:t>Al periodo no se tienen Fideicomisos, mandatos y otros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077E623" w14:textId="77777777" w:rsidR="005B6182" w:rsidRDefault="005B6182" w:rsidP="00CB41C4">
      <w:pPr>
        <w:tabs>
          <w:tab w:val="left" w:leader="underscore" w:pos="9639"/>
        </w:tabs>
        <w:spacing w:after="0" w:line="240" w:lineRule="auto"/>
        <w:jc w:val="both"/>
        <w:rPr>
          <w:rFonts w:cs="Calibri"/>
        </w:rPr>
      </w:pPr>
    </w:p>
    <w:p w14:paraId="16EA715B" w14:textId="77777777" w:rsidR="00087DC2" w:rsidRDefault="00087DC2" w:rsidP="00CB41C4">
      <w:pPr>
        <w:tabs>
          <w:tab w:val="left" w:leader="underscore" w:pos="9639"/>
        </w:tabs>
        <w:spacing w:after="0" w:line="240" w:lineRule="auto"/>
        <w:jc w:val="both"/>
        <w:rPr>
          <w:rFonts w:cs="Calibri"/>
        </w:rPr>
      </w:pPr>
    </w:p>
    <w:p w14:paraId="5FEAEBE6" w14:textId="77777777" w:rsidR="00087DC2" w:rsidRPr="00E74967" w:rsidRDefault="00087DC2"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B42620" w:rsidRPr="004D7471" w14:paraId="78932108" w14:textId="77777777" w:rsidTr="00287E9B">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7A9D1DF4" w14:textId="77777777" w:rsidR="00B42620" w:rsidRPr="004D7471" w:rsidRDefault="00B42620" w:rsidP="00287E9B">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lastRenderedPageBreak/>
              <w:t>REPORTE DE PRONÓSTICO DE RECAUDACIÓN</w:t>
            </w:r>
          </w:p>
        </w:tc>
      </w:tr>
      <w:tr w:rsidR="00B42620" w:rsidRPr="004D7471" w14:paraId="352CDA0C" w14:textId="77777777" w:rsidTr="00287E9B">
        <w:trPr>
          <w:trHeight w:val="165"/>
          <w:jc w:val="center"/>
        </w:trPr>
        <w:tc>
          <w:tcPr>
            <w:tcW w:w="4184" w:type="dxa"/>
            <w:tcBorders>
              <w:left w:val="single" w:sz="4" w:space="0" w:color="808080"/>
              <w:bottom w:val="single" w:sz="4" w:space="0" w:color="808080"/>
            </w:tcBorders>
            <w:shd w:val="clear" w:color="auto" w:fill="auto"/>
            <w:vAlign w:val="bottom"/>
          </w:tcPr>
          <w:p w14:paraId="3F6738CD" w14:textId="77777777" w:rsidR="00B42620" w:rsidRPr="004D7471" w:rsidRDefault="00B42620" w:rsidP="00287E9B">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5FAE4EA" w14:textId="394D1842"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92,066,053.40</w:t>
            </w:r>
          </w:p>
        </w:tc>
      </w:tr>
      <w:tr w:rsidR="00B42620" w:rsidRPr="004D7471" w14:paraId="57C40B39" w14:textId="77777777" w:rsidTr="00287E9B">
        <w:trPr>
          <w:trHeight w:val="324"/>
          <w:jc w:val="center"/>
        </w:trPr>
        <w:tc>
          <w:tcPr>
            <w:tcW w:w="4184" w:type="dxa"/>
            <w:tcBorders>
              <w:left w:val="single" w:sz="4" w:space="0" w:color="808080"/>
              <w:bottom w:val="single" w:sz="4" w:space="0" w:color="808080"/>
            </w:tcBorders>
            <w:shd w:val="clear" w:color="auto" w:fill="auto"/>
            <w:vAlign w:val="bottom"/>
          </w:tcPr>
          <w:p w14:paraId="14B5CDB6"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1DA1804F" w14:textId="38859F9B"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100,344,647.05</w:t>
            </w:r>
          </w:p>
        </w:tc>
      </w:tr>
      <w:tr w:rsidR="00B42620" w:rsidRPr="004D7471" w14:paraId="6237F951" w14:textId="77777777" w:rsidTr="00287E9B">
        <w:trPr>
          <w:trHeight w:val="324"/>
          <w:jc w:val="center"/>
        </w:trPr>
        <w:tc>
          <w:tcPr>
            <w:tcW w:w="4184" w:type="dxa"/>
            <w:tcBorders>
              <w:left w:val="single" w:sz="4" w:space="0" w:color="808080"/>
              <w:bottom w:val="single" w:sz="4" w:space="0" w:color="808080"/>
            </w:tcBorders>
            <w:shd w:val="clear" w:color="auto" w:fill="auto"/>
            <w:vAlign w:val="bottom"/>
          </w:tcPr>
          <w:p w14:paraId="16EF7036"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7AB08DAC" w14:textId="4505F399"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7,532,872.00</w:t>
            </w:r>
          </w:p>
        </w:tc>
      </w:tr>
      <w:tr w:rsidR="00B42620" w:rsidRPr="004D7471" w14:paraId="434CEC95" w14:textId="77777777" w:rsidTr="00287E9B">
        <w:trPr>
          <w:trHeight w:val="324"/>
          <w:jc w:val="center"/>
        </w:trPr>
        <w:tc>
          <w:tcPr>
            <w:tcW w:w="4184" w:type="dxa"/>
            <w:tcBorders>
              <w:left w:val="single" w:sz="4" w:space="0" w:color="808080"/>
              <w:bottom w:val="single" w:sz="4" w:space="0" w:color="808080"/>
            </w:tcBorders>
            <w:shd w:val="clear" w:color="auto" w:fill="auto"/>
            <w:vAlign w:val="bottom"/>
          </w:tcPr>
          <w:p w14:paraId="18647FC1"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6285D518" w14:textId="4E2612DE"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13,712,433.84</w:t>
            </w:r>
          </w:p>
        </w:tc>
      </w:tr>
      <w:tr w:rsidR="00B42620" w:rsidRPr="004D7471" w14:paraId="0C62B932" w14:textId="77777777" w:rsidTr="00287E9B">
        <w:trPr>
          <w:trHeight w:val="324"/>
          <w:jc w:val="center"/>
        </w:trPr>
        <w:tc>
          <w:tcPr>
            <w:tcW w:w="4184" w:type="dxa"/>
            <w:tcBorders>
              <w:left w:val="single" w:sz="4" w:space="0" w:color="808080"/>
              <w:bottom w:val="single" w:sz="4" w:space="0" w:color="808080"/>
            </w:tcBorders>
            <w:shd w:val="clear" w:color="auto" w:fill="auto"/>
            <w:vAlign w:val="bottom"/>
          </w:tcPr>
          <w:p w14:paraId="791CFB6C"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7E662A1" w14:textId="794E789D"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540,204,819.98</w:t>
            </w:r>
          </w:p>
        </w:tc>
      </w:tr>
      <w:tr w:rsidR="00B42620" w:rsidRPr="0040330C" w14:paraId="1FE1E501" w14:textId="77777777" w:rsidTr="00287E9B">
        <w:trPr>
          <w:trHeight w:val="206"/>
          <w:jc w:val="center"/>
        </w:trPr>
        <w:tc>
          <w:tcPr>
            <w:tcW w:w="4184" w:type="dxa"/>
            <w:tcBorders>
              <w:left w:val="single" w:sz="4" w:space="0" w:color="808080"/>
              <w:bottom w:val="single" w:sz="4" w:space="0" w:color="808080"/>
            </w:tcBorders>
            <w:shd w:val="clear" w:color="auto" w:fill="auto"/>
            <w:vAlign w:val="bottom"/>
          </w:tcPr>
          <w:p w14:paraId="42676C8F"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14BC8909" w14:textId="2233A0AA" w:rsidR="00B42620" w:rsidRPr="00B42620" w:rsidRDefault="001302D3" w:rsidP="00287E9B">
            <w:pPr>
              <w:spacing w:after="0" w:line="240" w:lineRule="auto"/>
              <w:jc w:val="right"/>
              <w:rPr>
                <w:rFonts w:ascii="Arial" w:hAnsi="Arial" w:cs="Arial"/>
                <w:sz w:val="16"/>
                <w:highlight w:val="yellow"/>
              </w:rPr>
            </w:pPr>
            <w:r w:rsidRPr="001302D3">
              <w:rPr>
                <w:rFonts w:ascii="Arial" w:hAnsi="Arial" w:cs="Arial"/>
                <w:sz w:val="16"/>
              </w:rPr>
              <w:t>102,789,360.51</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DD3A579" w14:textId="77777777" w:rsidR="005B6182" w:rsidRPr="00E74967" w:rsidRDefault="005B6182"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B42620" w:rsidRPr="004D7471" w14:paraId="023D3F8A" w14:textId="77777777" w:rsidTr="00287E9B">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183D4999" w14:textId="77777777" w:rsidR="00B42620" w:rsidRPr="004D7471" w:rsidRDefault="00B42620" w:rsidP="00287E9B">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t>REPORTE DE RECAUDACIÓN</w:t>
            </w:r>
          </w:p>
        </w:tc>
      </w:tr>
      <w:tr w:rsidR="00B42620" w:rsidRPr="004D7471" w14:paraId="1AD24DD6" w14:textId="77777777" w:rsidTr="00287E9B">
        <w:trPr>
          <w:trHeight w:val="169"/>
          <w:jc w:val="center"/>
        </w:trPr>
        <w:tc>
          <w:tcPr>
            <w:tcW w:w="4167" w:type="dxa"/>
            <w:tcBorders>
              <w:left w:val="single" w:sz="4" w:space="0" w:color="808080"/>
              <w:bottom w:val="single" w:sz="4" w:space="0" w:color="808080"/>
            </w:tcBorders>
            <w:shd w:val="clear" w:color="auto" w:fill="auto"/>
            <w:vAlign w:val="bottom"/>
          </w:tcPr>
          <w:p w14:paraId="02BB3328" w14:textId="77777777" w:rsidR="00B42620" w:rsidRPr="004D7471" w:rsidRDefault="00B42620" w:rsidP="00287E9B">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62A6247A" w14:textId="0A53ED85" w:rsidR="00B42620" w:rsidRPr="00B42620" w:rsidRDefault="00012BAC" w:rsidP="00287E9B">
            <w:pPr>
              <w:spacing w:after="0" w:line="240" w:lineRule="auto"/>
              <w:jc w:val="right"/>
              <w:rPr>
                <w:rFonts w:ascii="Arial" w:hAnsi="Arial" w:cs="Arial"/>
                <w:sz w:val="16"/>
                <w:highlight w:val="yellow"/>
              </w:rPr>
            </w:pPr>
            <w:r w:rsidRPr="00012BAC">
              <w:rPr>
                <w:rFonts w:ascii="Arial" w:hAnsi="Arial" w:cs="Arial"/>
                <w:sz w:val="16"/>
              </w:rPr>
              <w:t>110,054,425.79</w:t>
            </w:r>
          </w:p>
        </w:tc>
      </w:tr>
      <w:tr w:rsidR="00B42620" w:rsidRPr="004D7471" w14:paraId="3BB4599C" w14:textId="77777777" w:rsidTr="00287E9B">
        <w:trPr>
          <w:trHeight w:val="333"/>
          <w:jc w:val="center"/>
        </w:trPr>
        <w:tc>
          <w:tcPr>
            <w:tcW w:w="4167" w:type="dxa"/>
            <w:tcBorders>
              <w:left w:val="single" w:sz="4" w:space="0" w:color="808080"/>
              <w:bottom w:val="single" w:sz="4" w:space="0" w:color="808080"/>
            </w:tcBorders>
            <w:shd w:val="clear" w:color="auto" w:fill="auto"/>
            <w:vAlign w:val="bottom"/>
          </w:tcPr>
          <w:p w14:paraId="1100BDB2"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647A1CEB" w14:textId="1A98BA61" w:rsidR="00B42620" w:rsidRPr="00B42620" w:rsidRDefault="00012BAC" w:rsidP="00287E9B">
            <w:pPr>
              <w:spacing w:after="0" w:line="240" w:lineRule="auto"/>
              <w:jc w:val="right"/>
              <w:rPr>
                <w:rFonts w:ascii="Arial" w:hAnsi="Arial" w:cs="Arial"/>
                <w:sz w:val="16"/>
                <w:highlight w:val="yellow"/>
              </w:rPr>
            </w:pPr>
            <w:r w:rsidRPr="00012BAC">
              <w:rPr>
                <w:rFonts w:ascii="Arial" w:hAnsi="Arial" w:cs="Arial"/>
                <w:sz w:val="16"/>
              </w:rPr>
              <w:t>97,594,620.87</w:t>
            </w:r>
          </w:p>
        </w:tc>
      </w:tr>
      <w:tr w:rsidR="00B42620" w:rsidRPr="004D7471" w14:paraId="2E015A81" w14:textId="77777777" w:rsidTr="00287E9B">
        <w:trPr>
          <w:trHeight w:val="333"/>
          <w:jc w:val="center"/>
        </w:trPr>
        <w:tc>
          <w:tcPr>
            <w:tcW w:w="4167" w:type="dxa"/>
            <w:tcBorders>
              <w:left w:val="single" w:sz="4" w:space="0" w:color="808080"/>
              <w:bottom w:val="single" w:sz="4" w:space="0" w:color="808080"/>
            </w:tcBorders>
            <w:shd w:val="clear" w:color="auto" w:fill="auto"/>
            <w:vAlign w:val="bottom"/>
          </w:tcPr>
          <w:p w14:paraId="10DE8147"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43123ED5" w14:textId="6E0F987D" w:rsidR="00B42620" w:rsidRPr="00B42620" w:rsidRDefault="00012BAC" w:rsidP="00287E9B">
            <w:pPr>
              <w:spacing w:after="0" w:line="240" w:lineRule="auto"/>
              <w:jc w:val="right"/>
              <w:rPr>
                <w:rFonts w:ascii="Arial" w:hAnsi="Arial" w:cs="Arial"/>
                <w:sz w:val="16"/>
                <w:highlight w:val="yellow"/>
              </w:rPr>
            </w:pPr>
            <w:r w:rsidRPr="00012BAC">
              <w:rPr>
                <w:rFonts w:ascii="Arial" w:hAnsi="Arial" w:cs="Arial"/>
                <w:sz w:val="16"/>
              </w:rPr>
              <w:t>9,494,104.85</w:t>
            </w:r>
          </w:p>
        </w:tc>
      </w:tr>
      <w:tr w:rsidR="00B42620" w:rsidRPr="004D7471" w14:paraId="7EEF5D0E" w14:textId="77777777" w:rsidTr="00287E9B">
        <w:trPr>
          <w:trHeight w:val="333"/>
          <w:jc w:val="center"/>
        </w:trPr>
        <w:tc>
          <w:tcPr>
            <w:tcW w:w="4167" w:type="dxa"/>
            <w:tcBorders>
              <w:left w:val="single" w:sz="4" w:space="0" w:color="808080"/>
              <w:bottom w:val="single" w:sz="4" w:space="0" w:color="808080"/>
            </w:tcBorders>
            <w:shd w:val="clear" w:color="auto" w:fill="auto"/>
            <w:vAlign w:val="bottom"/>
          </w:tcPr>
          <w:p w14:paraId="04F9DAA3"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0045558B" w14:textId="45CC68AA" w:rsidR="00B42620" w:rsidRPr="00B42620" w:rsidRDefault="00012BAC" w:rsidP="00287E9B">
            <w:pPr>
              <w:spacing w:after="0" w:line="240" w:lineRule="auto"/>
              <w:jc w:val="right"/>
              <w:rPr>
                <w:rFonts w:ascii="Arial" w:hAnsi="Arial" w:cs="Arial"/>
                <w:sz w:val="16"/>
                <w:highlight w:val="yellow"/>
              </w:rPr>
            </w:pPr>
            <w:r w:rsidRPr="00012BAC">
              <w:rPr>
                <w:rFonts w:ascii="Arial" w:hAnsi="Arial" w:cs="Arial"/>
                <w:sz w:val="16"/>
              </w:rPr>
              <w:t>22,186,622.97</w:t>
            </w:r>
          </w:p>
        </w:tc>
      </w:tr>
      <w:tr w:rsidR="00B42620" w:rsidRPr="004D7471" w14:paraId="01DCC745" w14:textId="77777777" w:rsidTr="00287E9B">
        <w:trPr>
          <w:trHeight w:val="333"/>
          <w:jc w:val="center"/>
        </w:trPr>
        <w:tc>
          <w:tcPr>
            <w:tcW w:w="4167" w:type="dxa"/>
            <w:tcBorders>
              <w:left w:val="single" w:sz="4" w:space="0" w:color="808080"/>
              <w:bottom w:val="single" w:sz="4" w:space="0" w:color="808080"/>
            </w:tcBorders>
            <w:shd w:val="clear" w:color="auto" w:fill="auto"/>
            <w:vAlign w:val="bottom"/>
          </w:tcPr>
          <w:p w14:paraId="3FD1DEB2"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71591739" w14:textId="101D4750" w:rsidR="00B42620" w:rsidRPr="00B42620" w:rsidRDefault="00012BAC" w:rsidP="00287E9B">
            <w:pPr>
              <w:spacing w:after="0" w:line="240" w:lineRule="auto"/>
              <w:jc w:val="right"/>
              <w:rPr>
                <w:rFonts w:ascii="Arial" w:hAnsi="Arial" w:cs="Arial"/>
                <w:sz w:val="16"/>
                <w:highlight w:val="yellow"/>
              </w:rPr>
            </w:pPr>
            <w:r w:rsidRPr="00012BAC">
              <w:rPr>
                <w:rFonts w:ascii="Arial" w:hAnsi="Arial" w:cs="Arial"/>
                <w:sz w:val="16"/>
              </w:rPr>
              <w:t>540,105,340.83</w:t>
            </w:r>
          </w:p>
        </w:tc>
      </w:tr>
      <w:tr w:rsidR="00B42620" w:rsidRPr="0040330C" w14:paraId="75C78900" w14:textId="77777777" w:rsidTr="00287E9B">
        <w:trPr>
          <w:trHeight w:val="333"/>
          <w:jc w:val="center"/>
        </w:trPr>
        <w:tc>
          <w:tcPr>
            <w:tcW w:w="4167" w:type="dxa"/>
            <w:tcBorders>
              <w:left w:val="single" w:sz="4" w:space="0" w:color="808080"/>
              <w:bottom w:val="single" w:sz="4" w:space="0" w:color="808080"/>
            </w:tcBorders>
            <w:shd w:val="clear" w:color="auto" w:fill="auto"/>
            <w:vAlign w:val="bottom"/>
          </w:tcPr>
          <w:p w14:paraId="0DD5425D" w14:textId="77777777" w:rsidR="00B42620" w:rsidRPr="004D7471" w:rsidRDefault="00B42620" w:rsidP="00287E9B">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495FA847" w14:textId="5417D085" w:rsidR="00B42620" w:rsidRPr="00B42620" w:rsidRDefault="00012BAC" w:rsidP="00012BAC">
            <w:pPr>
              <w:spacing w:after="0" w:line="240" w:lineRule="auto"/>
              <w:jc w:val="center"/>
              <w:rPr>
                <w:rFonts w:ascii="Arial" w:hAnsi="Arial" w:cs="Arial"/>
                <w:sz w:val="16"/>
                <w:highlight w:val="yellow"/>
              </w:rPr>
            </w:pPr>
            <w:r>
              <w:rPr>
                <w:rFonts w:ascii="Arial" w:hAnsi="Arial" w:cs="Arial"/>
                <w:sz w:val="16"/>
              </w:rPr>
              <w:t xml:space="preserve">                                             </w:t>
            </w:r>
            <w:r w:rsidRPr="00012BAC">
              <w:rPr>
                <w:rFonts w:ascii="Arial" w:hAnsi="Arial" w:cs="Arial"/>
                <w:sz w:val="16"/>
              </w:rPr>
              <w:t>81,134,892.91</w:t>
            </w:r>
          </w:p>
        </w:tc>
      </w:tr>
    </w:tbl>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20840B2E" w14:textId="77777777" w:rsidR="004C5C1F" w:rsidRDefault="004C5C1F" w:rsidP="00CB41C4">
      <w:pPr>
        <w:tabs>
          <w:tab w:val="left" w:leader="underscore" w:pos="9639"/>
        </w:tabs>
        <w:spacing w:after="0" w:line="240" w:lineRule="auto"/>
        <w:jc w:val="both"/>
        <w:rPr>
          <w:rFonts w:cs="Calibri"/>
        </w:rPr>
      </w:pPr>
    </w:p>
    <w:p w14:paraId="0788C3FF" w14:textId="24D3BBF2" w:rsidR="004C5C1F" w:rsidRDefault="004C5C1F" w:rsidP="00CB41C4">
      <w:pPr>
        <w:tabs>
          <w:tab w:val="left" w:leader="underscore" w:pos="9639"/>
        </w:tabs>
        <w:spacing w:after="0" w:line="240" w:lineRule="auto"/>
        <w:jc w:val="both"/>
        <w:rPr>
          <w:rFonts w:cs="Calibri"/>
        </w:rPr>
      </w:pPr>
      <w:r w:rsidRPr="003D35AC">
        <w:rPr>
          <w:noProof/>
          <w:lang w:eastAsia="es-MX"/>
        </w:rPr>
        <w:drawing>
          <wp:inline distT="0" distB="0" distL="0" distR="0" wp14:anchorId="69DDF021" wp14:editId="6FB7DBB6">
            <wp:extent cx="6103620"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7139" cy="1143659"/>
                    </a:xfrm>
                    <a:prstGeom prst="rect">
                      <a:avLst/>
                    </a:prstGeom>
                    <a:noFill/>
                    <a:ln>
                      <a:noFill/>
                    </a:ln>
                  </pic:spPr>
                </pic:pic>
              </a:graphicData>
            </a:graphic>
          </wp:inline>
        </w:drawing>
      </w:r>
    </w:p>
    <w:p w14:paraId="4BE4A80E" w14:textId="77777777" w:rsidR="004C5C1F" w:rsidRDefault="004C5C1F" w:rsidP="00CB41C4">
      <w:pPr>
        <w:tabs>
          <w:tab w:val="left" w:leader="underscore" w:pos="9639"/>
        </w:tabs>
        <w:spacing w:after="0" w:line="240" w:lineRule="auto"/>
        <w:jc w:val="both"/>
        <w:rPr>
          <w:rFonts w:cs="Calibri"/>
        </w:rPr>
      </w:pPr>
    </w:p>
    <w:p w14:paraId="644EFADB" w14:textId="215AEB9C" w:rsidR="004C5C1F" w:rsidRDefault="004C5C1F" w:rsidP="00CB41C4">
      <w:pPr>
        <w:tabs>
          <w:tab w:val="left" w:leader="underscore" w:pos="9639"/>
        </w:tabs>
        <w:spacing w:after="0" w:line="240" w:lineRule="auto"/>
        <w:jc w:val="both"/>
        <w:rPr>
          <w:rFonts w:cs="Calibri"/>
        </w:rPr>
      </w:pPr>
      <w:r w:rsidRPr="004C5C1F">
        <w:rPr>
          <w:noProof/>
          <w:lang w:eastAsia="es-MX"/>
        </w:rPr>
        <w:lastRenderedPageBreak/>
        <w:drawing>
          <wp:inline distT="0" distB="0" distL="0" distR="0" wp14:anchorId="654EBB59" wp14:editId="652F4F1A">
            <wp:extent cx="6151880" cy="1389134"/>
            <wp:effectExtent l="0" t="0" r="127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9134"/>
                    </a:xfrm>
                    <a:prstGeom prst="rect">
                      <a:avLst/>
                    </a:prstGeom>
                    <a:noFill/>
                    <a:ln>
                      <a:noFill/>
                    </a:ln>
                  </pic:spPr>
                </pic:pic>
              </a:graphicData>
            </a:graphic>
          </wp:inline>
        </w:drawing>
      </w:r>
    </w:p>
    <w:p w14:paraId="185CF6D7" w14:textId="04AD95EB" w:rsidR="00951412" w:rsidRDefault="00951412" w:rsidP="00CB41C4">
      <w:pPr>
        <w:tabs>
          <w:tab w:val="left" w:leader="underscore" w:pos="9639"/>
        </w:tabs>
        <w:spacing w:after="0" w:line="240" w:lineRule="auto"/>
        <w:jc w:val="both"/>
        <w:rPr>
          <w:rFonts w:cs="Calibri"/>
        </w:rPr>
      </w:pPr>
    </w:p>
    <w:p w14:paraId="34E0384B" w14:textId="46945D98" w:rsidR="00951412" w:rsidRDefault="00951412" w:rsidP="00CB41C4">
      <w:pPr>
        <w:tabs>
          <w:tab w:val="left" w:leader="underscore" w:pos="9639"/>
        </w:tabs>
        <w:spacing w:after="0" w:line="240" w:lineRule="auto"/>
        <w:jc w:val="both"/>
        <w:rPr>
          <w:rFonts w:cs="Calibri"/>
        </w:rPr>
      </w:pPr>
    </w:p>
    <w:p w14:paraId="1A873B96" w14:textId="44D75826" w:rsidR="00951412" w:rsidRDefault="00951412"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6561756D" w:rsidR="007D1E76" w:rsidRDefault="004C5C1F" w:rsidP="00CB41C4">
      <w:pPr>
        <w:tabs>
          <w:tab w:val="left" w:leader="underscore" w:pos="9639"/>
        </w:tabs>
        <w:spacing w:after="0" w:line="240" w:lineRule="auto"/>
        <w:jc w:val="both"/>
        <w:rPr>
          <w:rFonts w:cs="Calibri"/>
        </w:rPr>
      </w:pPr>
      <w:r w:rsidRPr="003D35AC">
        <w:rPr>
          <w:noProof/>
          <w:lang w:eastAsia="es-MX"/>
        </w:rPr>
        <w:drawing>
          <wp:inline distT="0" distB="0" distL="0" distR="0" wp14:anchorId="66E2B7A1" wp14:editId="26238428">
            <wp:extent cx="6073140" cy="986155"/>
            <wp:effectExtent l="0" t="0" r="381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632" cy="986722"/>
                    </a:xfrm>
                    <a:prstGeom prst="rect">
                      <a:avLst/>
                    </a:prstGeom>
                    <a:noFill/>
                    <a:ln>
                      <a:noFill/>
                    </a:ln>
                  </pic:spPr>
                </pic:pic>
              </a:graphicData>
            </a:graphic>
          </wp:inline>
        </w:drawing>
      </w:r>
    </w:p>
    <w:p w14:paraId="27FBFCB5" w14:textId="79495202" w:rsidR="00951412" w:rsidRDefault="004C5C1F" w:rsidP="00CB41C4">
      <w:pPr>
        <w:tabs>
          <w:tab w:val="left" w:leader="underscore" w:pos="9639"/>
        </w:tabs>
        <w:spacing w:after="0" w:line="240" w:lineRule="auto"/>
        <w:jc w:val="both"/>
        <w:rPr>
          <w:rFonts w:cs="Calibri"/>
        </w:rPr>
      </w:pPr>
      <w:r w:rsidRPr="004C5C1F">
        <w:rPr>
          <w:noProof/>
          <w:lang w:eastAsia="es-MX"/>
        </w:rPr>
        <w:drawing>
          <wp:inline distT="0" distB="0" distL="0" distR="0" wp14:anchorId="0CDC0F37" wp14:editId="274BE1BD">
            <wp:extent cx="6151880" cy="1388745"/>
            <wp:effectExtent l="0" t="0" r="127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8745"/>
                    </a:xfrm>
                    <a:prstGeom prst="rect">
                      <a:avLst/>
                    </a:prstGeom>
                    <a:noFill/>
                    <a:ln>
                      <a:noFill/>
                    </a:ln>
                  </pic:spPr>
                </pic:pic>
              </a:graphicData>
            </a:graphic>
          </wp:inline>
        </w:drawing>
      </w:r>
    </w:p>
    <w:p w14:paraId="60835E28" w14:textId="5CBBE3E1" w:rsidR="00384BA9" w:rsidRDefault="00384BA9" w:rsidP="00CB41C4">
      <w:pPr>
        <w:tabs>
          <w:tab w:val="left" w:leader="underscore" w:pos="9639"/>
        </w:tabs>
        <w:spacing w:after="0" w:line="240" w:lineRule="auto"/>
        <w:jc w:val="both"/>
        <w:rPr>
          <w:rFonts w:cs="Calibri"/>
        </w:rPr>
      </w:pPr>
    </w:p>
    <w:p w14:paraId="2909169F" w14:textId="4F009258" w:rsidR="00951412" w:rsidRDefault="00951412" w:rsidP="00CB41C4">
      <w:pPr>
        <w:tabs>
          <w:tab w:val="left" w:leader="underscore" w:pos="9639"/>
        </w:tabs>
        <w:spacing w:after="0" w:line="240" w:lineRule="auto"/>
        <w:jc w:val="both"/>
        <w:rPr>
          <w:rFonts w:cs="Calibri"/>
        </w:rPr>
      </w:pPr>
    </w:p>
    <w:p w14:paraId="145377A8" w14:textId="15CB8D0A" w:rsidR="00951412" w:rsidRDefault="00951412" w:rsidP="00CB41C4">
      <w:pPr>
        <w:tabs>
          <w:tab w:val="left" w:leader="underscore" w:pos="9639"/>
        </w:tabs>
        <w:spacing w:after="0" w:line="240" w:lineRule="auto"/>
        <w:jc w:val="both"/>
        <w:rPr>
          <w:rFonts w:cs="Calibri"/>
        </w:rPr>
      </w:pP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089E7DD0" w:rsidR="00B42620" w:rsidRDefault="00B42620" w:rsidP="00B42620">
      <w:pPr>
        <w:spacing w:after="0"/>
        <w:jc w:val="both"/>
        <w:rPr>
          <w:rFonts w:cs="Arial"/>
          <w:szCs w:val="16"/>
          <w:u w:val="single"/>
        </w:rPr>
      </w:pPr>
      <w:r w:rsidRPr="00E8634D">
        <w:rPr>
          <w:rFonts w:cs="Arial"/>
          <w:szCs w:val="16"/>
          <w:u w:val="single"/>
        </w:rPr>
        <w:lastRenderedPageBreak/>
        <w:t xml:space="preserve">HR Ratings ratificó la calificación de </w:t>
      </w:r>
      <w:r w:rsidRPr="00E8634D">
        <w:rPr>
          <w:rFonts w:cs="Arial"/>
          <w:b/>
          <w:szCs w:val="16"/>
          <w:u w:val="single"/>
        </w:rPr>
        <w:t>HR AA con Perspectiva Estable</w:t>
      </w:r>
      <w:r w:rsidRPr="00E8634D">
        <w:rPr>
          <w:rFonts w:cs="Arial"/>
          <w:szCs w:val="16"/>
          <w:u w:val="single"/>
        </w:rPr>
        <w:t xml:space="preserve"> al Municipio de Guanajuato, del Estado de Guanajuato el </w:t>
      </w:r>
      <w:r w:rsidR="00E8634D" w:rsidRPr="00E8634D">
        <w:rPr>
          <w:rFonts w:cs="Arial"/>
          <w:szCs w:val="16"/>
          <w:u w:val="single"/>
        </w:rPr>
        <w:t>05</w:t>
      </w:r>
      <w:r w:rsidRPr="00E8634D">
        <w:rPr>
          <w:rFonts w:cs="Arial"/>
          <w:szCs w:val="16"/>
          <w:u w:val="single"/>
        </w:rPr>
        <w:t xml:space="preserve"> de Marzo de 202</w:t>
      </w:r>
      <w:r w:rsidR="00E8634D" w:rsidRPr="00E8634D">
        <w:rPr>
          <w:rFonts w:cs="Arial"/>
          <w:szCs w:val="16"/>
          <w:u w:val="single"/>
        </w:rPr>
        <w:t>1</w:t>
      </w:r>
      <w:r w:rsidRPr="00E8634D">
        <w:rPr>
          <w:rFonts w:cs="Arial"/>
          <w:szCs w:val="16"/>
          <w:u w:val="single"/>
        </w:rPr>
        <w:t>.</w:t>
      </w:r>
    </w:p>
    <w:p w14:paraId="5654B51C" w14:textId="77777777" w:rsidR="00302C94" w:rsidRDefault="00302C94" w:rsidP="00302C94">
      <w:pPr>
        <w:pStyle w:val="Default"/>
      </w:pPr>
    </w:p>
    <w:p w14:paraId="211F1C14" w14:textId="066A4DC5" w:rsidR="00302C94" w:rsidRPr="006F3889" w:rsidRDefault="00302C94" w:rsidP="006F3889">
      <w:pPr>
        <w:spacing w:after="0"/>
        <w:jc w:val="both"/>
        <w:rPr>
          <w:rFonts w:cs="Arial"/>
          <w:szCs w:val="16"/>
          <w:u w:val="single"/>
        </w:rPr>
      </w:pPr>
      <w:r w:rsidRPr="006F3889">
        <w:rPr>
          <w:rFonts w:cs="Arial"/>
          <w:szCs w:val="16"/>
          <w:u w:val="single"/>
        </w:rPr>
        <w:t xml:space="preserve">Fitch Ratings asignó la calificación inicial de </w:t>
      </w:r>
      <w:r w:rsidRPr="006F3889">
        <w:rPr>
          <w:rFonts w:cs="Arial"/>
          <w:b/>
          <w:szCs w:val="16"/>
          <w:u w:val="single"/>
        </w:rPr>
        <w:t>‘AA(</w:t>
      </w:r>
      <w:proofErr w:type="spellStart"/>
      <w:r w:rsidRPr="006F3889">
        <w:rPr>
          <w:rFonts w:cs="Arial"/>
          <w:b/>
          <w:szCs w:val="16"/>
          <w:u w:val="single"/>
        </w:rPr>
        <w:t>mex</w:t>
      </w:r>
      <w:proofErr w:type="spellEnd"/>
      <w:r w:rsidRPr="006F3889">
        <w:rPr>
          <w:rFonts w:cs="Arial"/>
          <w:b/>
          <w:szCs w:val="16"/>
          <w:u w:val="single"/>
        </w:rPr>
        <w:t>)’</w:t>
      </w:r>
      <w:r w:rsidRPr="006F3889">
        <w:rPr>
          <w:rFonts w:cs="Arial"/>
          <w:szCs w:val="16"/>
          <w:u w:val="single"/>
        </w:rPr>
        <w:t xml:space="preserve"> al Municipio de Guanajuato, Guanajuato. La Perspectiva es Estable. </w:t>
      </w:r>
      <w:r w:rsidR="006F3889" w:rsidRPr="006F3889">
        <w:rPr>
          <w:rFonts w:cs="Arial"/>
          <w:szCs w:val="16"/>
          <w:u w:val="single"/>
        </w:rPr>
        <w:t>Al 03 de Diciembre 2021.</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74F09377" w:rsidR="00B42620" w:rsidRPr="0040330C" w:rsidRDefault="00B42620" w:rsidP="00B42620">
      <w:pPr>
        <w:spacing w:after="0"/>
        <w:jc w:val="both"/>
        <w:rPr>
          <w:rFonts w:cs="Calibri"/>
        </w:rPr>
      </w:pPr>
      <w:r w:rsidRPr="001C6E3B">
        <w:rPr>
          <w:rFonts w:cs="Arial"/>
          <w:szCs w:val="16"/>
          <w:u w:val="single"/>
        </w:rPr>
        <w:t>Apego estricto a los Lineamientos Generales de Aust</w:t>
      </w:r>
      <w:r>
        <w:rPr>
          <w:rFonts w:cs="Arial"/>
          <w:szCs w:val="16"/>
          <w:u w:val="single"/>
        </w:rPr>
        <w:t>eridad y de Control Interno 2021</w:t>
      </w:r>
      <w:r w:rsidRPr="001C6E3B">
        <w:rPr>
          <w:rFonts w:cs="Arial"/>
          <w:szCs w:val="16"/>
          <w:u w:val="single"/>
        </w:rPr>
        <w:t xml:space="preserve"> y Di</w:t>
      </w:r>
      <w:r>
        <w:rPr>
          <w:rFonts w:cs="Arial"/>
          <w:szCs w:val="16"/>
          <w:u w:val="single"/>
        </w:rPr>
        <w:t>sposiciones Administrativas</w:t>
      </w:r>
      <w:r w:rsidR="006B2A12">
        <w:rPr>
          <w:rFonts w:cs="Arial"/>
          <w:szCs w:val="16"/>
          <w:u w:val="single"/>
        </w:rPr>
        <w:t xml:space="preserve"> 2021</w:t>
      </w:r>
      <w:r w:rsidRPr="001C6E3B">
        <w:rPr>
          <w:rFonts w:cs="Arial"/>
          <w:szCs w:val="16"/>
          <w:u w:val="single"/>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40330C" w:rsidRDefault="00B42620" w:rsidP="00B42620">
      <w:pPr>
        <w:spacing w:after="0"/>
        <w:jc w:val="both"/>
        <w:rPr>
          <w:rFonts w:cs="Calibri"/>
        </w:rPr>
      </w:pPr>
      <w:r w:rsidRPr="0040330C">
        <w:rPr>
          <w:rFonts w:cs="Arial"/>
          <w:szCs w:val="16"/>
          <w:u w:val="single"/>
        </w:rPr>
        <w:t>Se considera siempre el presupuesto aprobado</w:t>
      </w:r>
      <w:r w:rsidR="006B2A12">
        <w:rPr>
          <w:rFonts w:cs="Arial"/>
          <w:szCs w:val="16"/>
          <w:u w:val="single"/>
        </w:rPr>
        <w:t xml:space="preserve"> por el H. Ayuntamiento</w:t>
      </w:r>
      <w:r w:rsidR="00913539">
        <w:rPr>
          <w:rFonts w:cs="Arial"/>
          <w:szCs w:val="16"/>
          <w:u w:val="single"/>
        </w:rPr>
        <w:t>,</w:t>
      </w:r>
      <w:r w:rsidR="006B2A12">
        <w:rPr>
          <w:rFonts w:cs="Arial"/>
          <w:szCs w:val="16"/>
          <w:u w:val="single"/>
        </w:rPr>
        <w:t xml:space="preserve"> para </w:t>
      </w:r>
      <w:r w:rsidR="00913539">
        <w:rPr>
          <w:rFonts w:cs="Arial"/>
          <w:szCs w:val="16"/>
          <w:u w:val="single"/>
        </w:rPr>
        <w:t>l</w:t>
      </w:r>
      <w:r w:rsidRPr="0040330C">
        <w:rPr>
          <w:rFonts w:cs="Arial"/>
          <w:szCs w:val="16"/>
          <w:u w:val="single"/>
        </w:rPr>
        <w:t xml:space="preserve">a medición </w:t>
      </w:r>
      <w:r w:rsidR="00913539">
        <w:rPr>
          <w:rFonts w:cs="Arial"/>
          <w:szCs w:val="16"/>
          <w:u w:val="single"/>
        </w:rPr>
        <w:t xml:space="preserve">del </w:t>
      </w:r>
      <w:r w:rsidR="00913539" w:rsidRPr="0040330C">
        <w:rPr>
          <w:rFonts w:cs="Arial"/>
          <w:szCs w:val="16"/>
          <w:u w:val="single"/>
        </w:rPr>
        <w:t>de</w:t>
      </w:r>
      <w:r w:rsidR="00913539">
        <w:rPr>
          <w:rFonts w:cs="Arial"/>
          <w:szCs w:val="16"/>
          <w:u w:val="single"/>
        </w:rPr>
        <w:t xml:space="preserve">sempeño financiero, </w:t>
      </w:r>
      <w:r w:rsidRPr="0040330C">
        <w:rPr>
          <w:rFonts w:cs="Arial"/>
          <w:szCs w:val="16"/>
          <w:u w:val="single"/>
        </w:rPr>
        <w:t>los avances de las metas</w:t>
      </w:r>
      <w:r w:rsidR="00913539">
        <w:rPr>
          <w:rFonts w:cs="Arial"/>
          <w:szCs w:val="16"/>
          <w:u w:val="single"/>
        </w:rPr>
        <w:t xml:space="preserve"> y sus alcances</w:t>
      </w:r>
      <w:r w:rsidRPr="0040330C">
        <w:rPr>
          <w:rFonts w:cs="Arial"/>
          <w:szCs w:val="16"/>
          <w:u w:val="single"/>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40330C" w:rsidRDefault="00B42620" w:rsidP="00B42620">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40330C" w:rsidRDefault="00B42620" w:rsidP="00B42620">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40330C" w:rsidRDefault="00B42620" w:rsidP="00B42620">
      <w:pPr>
        <w:spacing w:after="0"/>
        <w:jc w:val="both"/>
        <w:rPr>
          <w:rFonts w:cs="Calibri"/>
        </w:rPr>
      </w:pPr>
      <w:r w:rsidRPr="0040330C">
        <w:rPr>
          <w:rFonts w:cs="Arial"/>
          <w:szCs w:val="16"/>
          <w:u w:val="single"/>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EA6E8C">
      <w:headerReference w:type="default" r:id="rId14"/>
      <w:footerReference w:type="default" r:id="rId15"/>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C3CA" w14:textId="77777777" w:rsidR="000E5284" w:rsidRDefault="000E5284" w:rsidP="00E00323">
      <w:pPr>
        <w:spacing w:after="0" w:line="240" w:lineRule="auto"/>
      </w:pPr>
      <w:r>
        <w:separator/>
      </w:r>
    </w:p>
  </w:endnote>
  <w:endnote w:type="continuationSeparator" w:id="0">
    <w:p w14:paraId="5D67CAEE" w14:textId="77777777" w:rsidR="000E5284" w:rsidRDefault="000E528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78E" w14:textId="4DE49EED" w:rsidR="0012405A" w:rsidRDefault="0012405A" w:rsidP="00EA6E8C">
    <w:pPr>
      <w:pStyle w:val="Piedepgina"/>
      <w:tabs>
        <w:tab w:val="left" w:pos="7965"/>
      </w:tabs>
    </w:pPr>
  </w:p>
  <w:p w14:paraId="56B1C908" w14:textId="77777777" w:rsidR="00EA6E8C" w:rsidRDefault="00EA6E8C" w:rsidP="00EA6E8C">
    <w:pPr>
      <w:pStyle w:val="Piedepgina"/>
      <w:tabs>
        <w:tab w:val="left" w:pos="7965"/>
      </w:tabs>
    </w:pPr>
  </w:p>
  <w:tbl>
    <w:tblPr>
      <w:tblW w:w="0" w:type="auto"/>
      <w:jc w:val="center"/>
      <w:tblLook w:val="04A0" w:firstRow="1" w:lastRow="0" w:firstColumn="1" w:lastColumn="0" w:noHBand="0" w:noVBand="1"/>
    </w:tblPr>
    <w:tblGrid>
      <w:gridCol w:w="3402"/>
      <w:gridCol w:w="3050"/>
      <w:gridCol w:w="3226"/>
    </w:tblGrid>
    <w:tr w:rsidR="004464E3" w:rsidRPr="004464E3" w14:paraId="5D2864F2" w14:textId="77777777" w:rsidTr="00996FF3">
      <w:trPr>
        <w:jc w:val="center"/>
      </w:trPr>
      <w:tc>
        <w:tcPr>
          <w:tcW w:w="3402" w:type="dxa"/>
        </w:tcPr>
        <w:p w14:paraId="7A648F08" w14:textId="4A071DC4" w:rsidR="004464E3" w:rsidRPr="004464E3" w:rsidRDefault="004464E3" w:rsidP="004464E3">
          <w:pPr>
            <w:tabs>
              <w:tab w:val="left" w:pos="1260"/>
            </w:tabs>
            <w:spacing w:after="0"/>
            <w:jc w:val="center"/>
            <w:rPr>
              <w:sz w:val="20"/>
            </w:rPr>
          </w:pPr>
          <w:r>
            <w:rPr>
              <w:sz w:val="20"/>
            </w:rPr>
            <w:t>____________________</w:t>
          </w:r>
          <w:r w:rsidR="00996FF3">
            <w:rPr>
              <w:sz w:val="20"/>
            </w:rPr>
            <w:t>_____</w:t>
          </w:r>
          <w:r>
            <w:rPr>
              <w:sz w:val="20"/>
            </w:rPr>
            <w:t>______</w:t>
          </w:r>
        </w:p>
      </w:tc>
      <w:tc>
        <w:tcPr>
          <w:tcW w:w="3050" w:type="dxa"/>
          <w:shd w:val="clear" w:color="auto" w:fill="auto"/>
        </w:tcPr>
        <w:p w14:paraId="7ED021FC" w14:textId="6E87DC41" w:rsidR="004464E3" w:rsidRPr="004464E3" w:rsidRDefault="004464E3" w:rsidP="004464E3">
          <w:pPr>
            <w:tabs>
              <w:tab w:val="left" w:pos="1260"/>
            </w:tabs>
            <w:spacing w:after="0"/>
            <w:jc w:val="center"/>
            <w:rPr>
              <w:sz w:val="20"/>
            </w:rPr>
          </w:pPr>
          <w:r>
            <w:rPr>
              <w:sz w:val="20"/>
            </w:rPr>
            <w:t>_________________________</w:t>
          </w:r>
        </w:p>
      </w:tc>
      <w:tc>
        <w:tcPr>
          <w:tcW w:w="3226" w:type="dxa"/>
        </w:tcPr>
        <w:p w14:paraId="11B4B8F6" w14:textId="7AE9F334" w:rsidR="004464E3" w:rsidRPr="004464E3" w:rsidRDefault="004464E3" w:rsidP="004464E3">
          <w:pPr>
            <w:tabs>
              <w:tab w:val="left" w:pos="1260"/>
            </w:tabs>
            <w:spacing w:after="0"/>
            <w:jc w:val="center"/>
            <w:rPr>
              <w:sz w:val="20"/>
            </w:rPr>
          </w:pPr>
          <w:r>
            <w:rPr>
              <w:sz w:val="20"/>
            </w:rPr>
            <w:t>_____________________________</w:t>
          </w:r>
        </w:p>
      </w:tc>
    </w:tr>
    <w:tr w:rsidR="004464E3" w:rsidRPr="004464E3" w14:paraId="5ED7EFB9" w14:textId="77777777" w:rsidTr="00996FF3">
      <w:trPr>
        <w:jc w:val="center"/>
      </w:trPr>
      <w:tc>
        <w:tcPr>
          <w:tcW w:w="3402" w:type="dxa"/>
        </w:tcPr>
        <w:p w14:paraId="23CFC8BC" w14:textId="7FA4EAF5" w:rsidR="004464E3" w:rsidRPr="004464E3" w:rsidRDefault="00996FF3" w:rsidP="00660460">
          <w:pPr>
            <w:tabs>
              <w:tab w:val="left" w:pos="1260"/>
            </w:tabs>
            <w:spacing w:after="0" w:line="240" w:lineRule="auto"/>
            <w:jc w:val="center"/>
            <w:rPr>
              <w:sz w:val="20"/>
            </w:rPr>
          </w:pPr>
          <w:r>
            <w:rPr>
              <w:b/>
              <w:bCs/>
              <w:sz w:val="20"/>
            </w:rPr>
            <w:t>Lic. Mario Alejandro Navarro Saldaña</w:t>
          </w:r>
        </w:p>
        <w:p w14:paraId="71B57EDD" w14:textId="38976FEF" w:rsidR="004464E3" w:rsidRPr="004464E3" w:rsidRDefault="00996FF3" w:rsidP="00660460">
          <w:pPr>
            <w:tabs>
              <w:tab w:val="left" w:pos="1260"/>
            </w:tabs>
            <w:spacing w:after="0" w:line="240" w:lineRule="auto"/>
            <w:jc w:val="center"/>
            <w:rPr>
              <w:sz w:val="20"/>
            </w:rPr>
          </w:pPr>
          <w:r>
            <w:rPr>
              <w:b/>
              <w:bCs/>
              <w:sz w:val="20"/>
            </w:rPr>
            <w:t>Presidente Municipal</w:t>
          </w:r>
        </w:p>
      </w:tc>
      <w:tc>
        <w:tcPr>
          <w:tcW w:w="3050" w:type="dxa"/>
        </w:tcPr>
        <w:p w14:paraId="5AD0D427" w14:textId="26452DC7" w:rsidR="004464E3" w:rsidRPr="004464E3" w:rsidRDefault="00872450" w:rsidP="00660460">
          <w:pPr>
            <w:tabs>
              <w:tab w:val="left" w:pos="1260"/>
            </w:tabs>
            <w:spacing w:after="0" w:line="240" w:lineRule="auto"/>
            <w:jc w:val="center"/>
            <w:rPr>
              <w:sz w:val="20"/>
            </w:rPr>
          </w:pPr>
          <w:r>
            <w:rPr>
              <w:b/>
              <w:bCs/>
              <w:sz w:val="20"/>
            </w:rPr>
            <w:t xml:space="preserve">Lic. Stefany Marlene Martínez Armendáriz                              </w:t>
          </w:r>
          <w:r w:rsidR="007F128F">
            <w:rPr>
              <w:b/>
              <w:bCs/>
              <w:sz w:val="20"/>
            </w:rPr>
            <w:t>Síndica</w:t>
          </w:r>
          <w:r w:rsidR="004464E3" w:rsidRPr="004464E3">
            <w:rPr>
              <w:b/>
              <w:bCs/>
              <w:sz w:val="20"/>
            </w:rPr>
            <w:t xml:space="preserve"> del H. Ayuntamiento</w:t>
          </w:r>
        </w:p>
      </w:tc>
      <w:tc>
        <w:tcPr>
          <w:tcW w:w="3226" w:type="dxa"/>
        </w:tcPr>
        <w:p w14:paraId="140F6937" w14:textId="2E5EC497" w:rsidR="004464E3" w:rsidRPr="004464E3" w:rsidRDefault="00674D1E" w:rsidP="00660460">
          <w:pPr>
            <w:tabs>
              <w:tab w:val="left" w:pos="1260"/>
            </w:tabs>
            <w:spacing w:after="0" w:line="240" w:lineRule="auto"/>
            <w:jc w:val="center"/>
            <w:rPr>
              <w:sz w:val="20"/>
            </w:rPr>
          </w:pPr>
          <w:r>
            <w:rPr>
              <w:b/>
              <w:bCs/>
              <w:sz w:val="20"/>
            </w:rPr>
            <w:t>C.P. Irma Mandujano García</w:t>
          </w:r>
        </w:p>
        <w:p w14:paraId="1867BD5A" w14:textId="48DE5639" w:rsidR="004464E3" w:rsidRPr="004464E3" w:rsidRDefault="00872450" w:rsidP="00660460">
          <w:pPr>
            <w:tabs>
              <w:tab w:val="left" w:pos="1260"/>
            </w:tabs>
            <w:spacing w:after="0" w:line="240" w:lineRule="auto"/>
            <w:jc w:val="center"/>
            <w:rPr>
              <w:sz w:val="20"/>
            </w:rPr>
          </w:pPr>
          <w:r>
            <w:rPr>
              <w:b/>
              <w:bCs/>
              <w:sz w:val="20"/>
            </w:rPr>
            <w:t>Tesorera</w:t>
          </w:r>
          <w:r w:rsidR="004464E3" w:rsidRPr="004464E3">
            <w:rPr>
              <w:b/>
              <w:bCs/>
              <w:sz w:val="20"/>
            </w:rPr>
            <w:t xml:space="preserve"> Municipal</w:t>
          </w:r>
        </w:p>
      </w:tc>
    </w:tr>
  </w:tbl>
  <w:p w14:paraId="70E7C06D" w14:textId="77777777" w:rsidR="004464E3" w:rsidRPr="00EA6E8C" w:rsidRDefault="004464E3" w:rsidP="004464E3">
    <w:pPr>
      <w:tabs>
        <w:tab w:val="left" w:pos="1260"/>
      </w:tabs>
      <w:spacing w:after="0"/>
      <w:rPr>
        <w:b/>
        <w:i/>
        <w:sz w:val="16"/>
      </w:rPr>
    </w:pPr>
  </w:p>
  <w:p w14:paraId="013885DD" w14:textId="1C0C6ACF" w:rsidR="004464E3" w:rsidRPr="00EA6E8C" w:rsidRDefault="004464E3" w:rsidP="00660460">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sdt>
    <w:sdtPr>
      <w:id w:val="565314849"/>
      <w:docPartObj>
        <w:docPartGallery w:val="Page Numbers (Bottom of Page)"/>
        <w:docPartUnique/>
      </w:docPartObj>
    </w:sdtPr>
    <w:sdtEndPr/>
    <w:sdtContent>
      <w:p w14:paraId="5EFB382D" w14:textId="77777777" w:rsidR="004464E3" w:rsidRDefault="004464E3" w:rsidP="004464E3">
        <w:pPr>
          <w:pStyle w:val="Piedepgina"/>
          <w:jc w:val="right"/>
        </w:pPr>
        <w:r>
          <w:fldChar w:fldCharType="begin"/>
        </w:r>
        <w:r>
          <w:instrText>PAGE   \* MERGEFORMAT</w:instrText>
        </w:r>
        <w:r>
          <w:fldChar w:fldCharType="separate"/>
        </w:r>
        <w:r w:rsidR="00012BAC" w:rsidRPr="00012BAC">
          <w:rPr>
            <w:noProof/>
            <w:lang w:val="es-ES"/>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0D48" w14:textId="77777777" w:rsidR="000E5284" w:rsidRDefault="000E5284" w:rsidP="00E00323">
      <w:pPr>
        <w:spacing w:after="0" w:line="240" w:lineRule="auto"/>
      </w:pPr>
      <w:r>
        <w:separator/>
      </w:r>
    </w:p>
  </w:footnote>
  <w:footnote w:type="continuationSeparator" w:id="0">
    <w:p w14:paraId="10F40A9D" w14:textId="77777777" w:rsidR="000E5284" w:rsidRDefault="000E528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05A4443" w:rsidR="00154BA3" w:rsidRPr="004464E3" w:rsidRDefault="007F128F"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pic:spPr>
              </pic:pic>
            </a:graphicData>
          </a:graphic>
          <wp14:sizeRelH relativeFrom="page">
            <wp14:pctWidth>0</wp14:pctWidth>
          </wp14:sizeRelH>
          <wp14:sizeRelV relativeFrom="page">
            <wp14:pctHeight>0</wp14:pctHeight>
          </wp14:sizeRelV>
        </wp:anchor>
      </w:drawing>
    </w:r>
    <w:r w:rsidR="004464E3" w:rsidRPr="004464E3">
      <w:rPr>
        <w:b/>
      </w:rPr>
      <w:t>MUNICIPIO DE GUANAJUATO</w:t>
    </w:r>
  </w:p>
  <w:p w14:paraId="651A4C4F" w14:textId="327F39AE" w:rsidR="00A4610E" w:rsidRDefault="004464E3" w:rsidP="00A4610E">
    <w:pPr>
      <w:pStyle w:val="Encabezado"/>
      <w:spacing w:after="0" w:line="240" w:lineRule="auto"/>
      <w:jc w:val="center"/>
      <w:rPr>
        <w:b/>
      </w:rPr>
    </w:pPr>
    <w:r w:rsidRPr="004464E3">
      <w:rPr>
        <w:b/>
      </w:rPr>
      <w:t>CORRESPONDI</w:t>
    </w:r>
    <w:r>
      <w:rPr>
        <w:b/>
      </w:rPr>
      <w:t>E</w:t>
    </w:r>
    <w:r w:rsidR="00674D1E">
      <w:rPr>
        <w:b/>
      </w:rPr>
      <w:t xml:space="preserve">NTES </w:t>
    </w:r>
    <w:r w:rsidR="00CF406F">
      <w:rPr>
        <w:b/>
      </w:rPr>
      <w:t>A LA CUENTA PUBLICA 2021</w:t>
    </w:r>
  </w:p>
  <w:p w14:paraId="6E5F2CB5" w14:textId="7D644960" w:rsidR="00996FF3" w:rsidRDefault="00674D1E" w:rsidP="00674D1E">
    <w:pPr>
      <w:pStyle w:val="Encabezado"/>
      <w:tabs>
        <w:tab w:val="left" w:pos="1296"/>
      </w:tabs>
      <w:spacing w:after="0" w:line="240" w:lineRule="auto"/>
      <w:rPr>
        <w:b/>
      </w:rPr>
    </w:pPr>
    <w:r>
      <w:rPr>
        <w:b/>
      </w:rPr>
      <w:tab/>
    </w:r>
    <w:r>
      <w:rPr>
        <w:b/>
      </w:rPr>
      <w:tab/>
    </w:r>
  </w:p>
  <w:p w14:paraId="5443058D" w14:textId="3E659698" w:rsidR="00996FF3" w:rsidRPr="00A02BA8" w:rsidRDefault="00674D1E" w:rsidP="00A128D0">
    <w:pPr>
      <w:pStyle w:val="Encabezado"/>
      <w:tabs>
        <w:tab w:val="left" w:pos="528"/>
        <w:tab w:val="left" w:pos="732"/>
      </w:tabs>
      <w:spacing w:after="0" w:line="240" w:lineRule="auto"/>
    </w:pPr>
    <w:r>
      <w:rPr>
        <w:b/>
      </w:rPr>
      <w:tab/>
    </w:r>
    <w:r w:rsidR="00A128D0" w:rsidRPr="00A02BA8">
      <w:tab/>
    </w:r>
    <w:r w:rsidRPr="00A02BA8">
      <w:tab/>
    </w:r>
  </w:p>
  <w:p w14:paraId="2A38DE59" w14:textId="37C73E1F" w:rsidR="00996FF3" w:rsidRPr="004464E3" w:rsidRDefault="00674D1E"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2BAC"/>
    <w:rsid w:val="00040D4F"/>
    <w:rsid w:val="00084EAE"/>
    <w:rsid w:val="00087DC2"/>
    <w:rsid w:val="00091CE6"/>
    <w:rsid w:val="000B168C"/>
    <w:rsid w:val="000B7810"/>
    <w:rsid w:val="000C3365"/>
    <w:rsid w:val="000C5475"/>
    <w:rsid w:val="000E5284"/>
    <w:rsid w:val="0012405A"/>
    <w:rsid w:val="001302D3"/>
    <w:rsid w:val="00154BA3"/>
    <w:rsid w:val="001973A2"/>
    <w:rsid w:val="001C75F2"/>
    <w:rsid w:val="001D2063"/>
    <w:rsid w:val="001D43E9"/>
    <w:rsid w:val="00232175"/>
    <w:rsid w:val="002F2DA3"/>
    <w:rsid w:val="00302C94"/>
    <w:rsid w:val="003453CA"/>
    <w:rsid w:val="00362A7A"/>
    <w:rsid w:val="00384BA9"/>
    <w:rsid w:val="00435A87"/>
    <w:rsid w:val="004407B9"/>
    <w:rsid w:val="004464E3"/>
    <w:rsid w:val="004847AE"/>
    <w:rsid w:val="004A58C8"/>
    <w:rsid w:val="004C5C1F"/>
    <w:rsid w:val="004F234D"/>
    <w:rsid w:val="0054701E"/>
    <w:rsid w:val="005A27D8"/>
    <w:rsid w:val="005B5531"/>
    <w:rsid w:val="005B6182"/>
    <w:rsid w:val="005D3E43"/>
    <w:rsid w:val="005E231E"/>
    <w:rsid w:val="005E3CAA"/>
    <w:rsid w:val="005F6345"/>
    <w:rsid w:val="006114A9"/>
    <w:rsid w:val="006318F9"/>
    <w:rsid w:val="00657009"/>
    <w:rsid w:val="00660460"/>
    <w:rsid w:val="00674D1E"/>
    <w:rsid w:val="00681C79"/>
    <w:rsid w:val="00684A82"/>
    <w:rsid w:val="006B2A12"/>
    <w:rsid w:val="006F3889"/>
    <w:rsid w:val="007610BC"/>
    <w:rsid w:val="007714AB"/>
    <w:rsid w:val="007D1E76"/>
    <w:rsid w:val="007D4484"/>
    <w:rsid w:val="007F128F"/>
    <w:rsid w:val="0086459F"/>
    <w:rsid w:val="00872450"/>
    <w:rsid w:val="008C3BB8"/>
    <w:rsid w:val="008D7A1B"/>
    <w:rsid w:val="008E076C"/>
    <w:rsid w:val="009105FA"/>
    <w:rsid w:val="00913539"/>
    <w:rsid w:val="0092765C"/>
    <w:rsid w:val="00951412"/>
    <w:rsid w:val="00996FF3"/>
    <w:rsid w:val="009B21C1"/>
    <w:rsid w:val="00A02BA8"/>
    <w:rsid w:val="00A128D0"/>
    <w:rsid w:val="00A20607"/>
    <w:rsid w:val="00A4610E"/>
    <w:rsid w:val="00A730E0"/>
    <w:rsid w:val="00AA41E5"/>
    <w:rsid w:val="00AB722B"/>
    <w:rsid w:val="00AE1F6A"/>
    <w:rsid w:val="00B42620"/>
    <w:rsid w:val="00C97E1E"/>
    <w:rsid w:val="00CB41C4"/>
    <w:rsid w:val="00CF1316"/>
    <w:rsid w:val="00CF406F"/>
    <w:rsid w:val="00D13C44"/>
    <w:rsid w:val="00D405DD"/>
    <w:rsid w:val="00D40FC2"/>
    <w:rsid w:val="00D5018E"/>
    <w:rsid w:val="00D609F9"/>
    <w:rsid w:val="00D975B1"/>
    <w:rsid w:val="00DF40A8"/>
    <w:rsid w:val="00E00323"/>
    <w:rsid w:val="00E556CD"/>
    <w:rsid w:val="00E74967"/>
    <w:rsid w:val="00E7559F"/>
    <w:rsid w:val="00E8634D"/>
    <w:rsid w:val="00EA37F5"/>
    <w:rsid w:val="00EA6E8C"/>
    <w:rsid w:val="00EA7915"/>
    <w:rsid w:val="00F13088"/>
    <w:rsid w:val="00F30499"/>
    <w:rsid w:val="00F46719"/>
    <w:rsid w:val="00F54F6F"/>
    <w:rsid w:val="00F6102D"/>
    <w:rsid w:val="00F65A92"/>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26E3-1FBA-4D3D-8177-A05A2FE19282}">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3427</Words>
  <Characters>18850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Hamblet</cp:lastModifiedBy>
  <cp:revision>6</cp:revision>
  <cp:lastPrinted>2022-02-16T15:33:00Z</cp:lastPrinted>
  <dcterms:created xsi:type="dcterms:W3CDTF">2022-01-20T15:25:00Z</dcterms:created>
  <dcterms:modified xsi:type="dcterms:W3CDTF">2022-02-16T15:33:00Z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