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A20607" w:rsidP="00CB41C4">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0965C2B9" w:rsidR="007D1E76" w:rsidRPr="00E74967" w:rsidRDefault="002A03FF" w:rsidP="002A03FF">
      <w:pPr>
        <w:tabs>
          <w:tab w:val="left" w:pos="5572"/>
        </w:tabs>
        <w:spacing w:after="0" w:line="240" w:lineRule="auto"/>
        <w:jc w:val="both"/>
        <w:rPr>
          <w:rFonts w:cs="Calibri"/>
        </w:rPr>
      </w:pPr>
      <w:r>
        <w:rPr>
          <w:rFonts w:cs="Calibri"/>
        </w:rPr>
        <w:tab/>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77A1D">
      <w:pPr>
        <w:pStyle w:val="Prrafodelista"/>
        <w:tabs>
          <w:tab w:val="left" w:leader="underscore" w:pos="9639"/>
        </w:tabs>
        <w:spacing w:after="0" w:line="240" w:lineRule="auto"/>
        <w:jc w:val="center"/>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bookmarkStart w:id="0" w:name="_GoBack"/>
    </w:p>
    <w:bookmarkEnd w:id="0"/>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rsidP="004464E3">
          <w:pPr>
            <w:pStyle w:val="TtulodeTDC"/>
            <w:spacing w:before="0"/>
          </w:pPr>
          <w:r>
            <w:rPr>
              <w:lang w:val="es-ES"/>
            </w:rPr>
            <w:t>Contenido</w:t>
          </w:r>
        </w:p>
        <w:p w14:paraId="320FC14E" w14:textId="77777777" w:rsidR="008D08EA"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3313941" w:history="1">
            <w:r w:rsidR="008D08EA" w:rsidRPr="00F14C5A">
              <w:rPr>
                <w:rStyle w:val="Hipervnculo"/>
                <w:rFonts w:cstheme="minorHAnsi"/>
                <w:b/>
                <w:noProof/>
              </w:rPr>
              <w:t>1. Introducción:</w:t>
            </w:r>
            <w:r w:rsidR="008D08EA">
              <w:rPr>
                <w:noProof/>
                <w:webHidden/>
              </w:rPr>
              <w:tab/>
            </w:r>
            <w:r w:rsidR="008D08EA">
              <w:rPr>
                <w:noProof/>
                <w:webHidden/>
              </w:rPr>
              <w:fldChar w:fldCharType="begin"/>
            </w:r>
            <w:r w:rsidR="008D08EA">
              <w:rPr>
                <w:noProof/>
                <w:webHidden/>
              </w:rPr>
              <w:instrText xml:space="preserve"> PAGEREF _Toc133313941 \h </w:instrText>
            </w:r>
            <w:r w:rsidR="008D08EA">
              <w:rPr>
                <w:noProof/>
                <w:webHidden/>
              </w:rPr>
            </w:r>
            <w:r w:rsidR="008D08EA">
              <w:rPr>
                <w:noProof/>
                <w:webHidden/>
              </w:rPr>
              <w:fldChar w:fldCharType="separate"/>
            </w:r>
            <w:r w:rsidR="001C04EF">
              <w:rPr>
                <w:noProof/>
                <w:webHidden/>
              </w:rPr>
              <w:t>3</w:t>
            </w:r>
            <w:r w:rsidR="008D08EA">
              <w:rPr>
                <w:noProof/>
                <w:webHidden/>
              </w:rPr>
              <w:fldChar w:fldCharType="end"/>
            </w:r>
          </w:hyperlink>
        </w:p>
        <w:p w14:paraId="21779379"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2" w:history="1">
            <w:r w:rsidR="008D08EA" w:rsidRPr="00F14C5A">
              <w:rPr>
                <w:rStyle w:val="Hipervnculo"/>
                <w:rFonts w:cstheme="minorHAnsi"/>
                <w:b/>
                <w:noProof/>
              </w:rPr>
              <w:t>2. Describir el panorama Económico y Financiero:</w:t>
            </w:r>
            <w:r w:rsidR="008D08EA">
              <w:rPr>
                <w:noProof/>
                <w:webHidden/>
              </w:rPr>
              <w:tab/>
            </w:r>
            <w:r w:rsidR="008D08EA">
              <w:rPr>
                <w:noProof/>
                <w:webHidden/>
              </w:rPr>
              <w:fldChar w:fldCharType="begin"/>
            </w:r>
            <w:r w:rsidR="008D08EA">
              <w:rPr>
                <w:noProof/>
                <w:webHidden/>
              </w:rPr>
              <w:instrText xml:space="preserve"> PAGEREF _Toc133313942 \h </w:instrText>
            </w:r>
            <w:r w:rsidR="008D08EA">
              <w:rPr>
                <w:noProof/>
                <w:webHidden/>
              </w:rPr>
            </w:r>
            <w:r w:rsidR="008D08EA">
              <w:rPr>
                <w:noProof/>
                <w:webHidden/>
              </w:rPr>
              <w:fldChar w:fldCharType="separate"/>
            </w:r>
            <w:r w:rsidR="001C04EF">
              <w:rPr>
                <w:noProof/>
                <w:webHidden/>
              </w:rPr>
              <w:t>3</w:t>
            </w:r>
            <w:r w:rsidR="008D08EA">
              <w:rPr>
                <w:noProof/>
                <w:webHidden/>
              </w:rPr>
              <w:fldChar w:fldCharType="end"/>
            </w:r>
          </w:hyperlink>
        </w:p>
        <w:p w14:paraId="03613D09"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3" w:history="1">
            <w:r w:rsidR="008D08EA" w:rsidRPr="00F14C5A">
              <w:rPr>
                <w:rStyle w:val="Hipervnculo"/>
                <w:rFonts w:cstheme="minorHAnsi"/>
                <w:b/>
                <w:noProof/>
              </w:rPr>
              <w:t>3. Autorización e Historia:</w:t>
            </w:r>
            <w:r w:rsidR="008D08EA">
              <w:rPr>
                <w:noProof/>
                <w:webHidden/>
              </w:rPr>
              <w:tab/>
            </w:r>
            <w:r w:rsidR="008D08EA">
              <w:rPr>
                <w:noProof/>
                <w:webHidden/>
              </w:rPr>
              <w:fldChar w:fldCharType="begin"/>
            </w:r>
            <w:r w:rsidR="008D08EA">
              <w:rPr>
                <w:noProof/>
                <w:webHidden/>
              </w:rPr>
              <w:instrText xml:space="preserve"> PAGEREF _Toc133313943 \h </w:instrText>
            </w:r>
            <w:r w:rsidR="008D08EA">
              <w:rPr>
                <w:noProof/>
                <w:webHidden/>
              </w:rPr>
            </w:r>
            <w:r w:rsidR="008D08EA">
              <w:rPr>
                <w:noProof/>
                <w:webHidden/>
              </w:rPr>
              <w:fldChar w:fldCharType="separate"/>
            </w:r>
            <w:r w:rsidR="001C04EF">
              <w:rPr>
                <w:noProof/>
                <w:webHidden/>
              </w:rPr>
              <w:t>4</w:t>
            </w:r>
            <w:r w:rsidR="008D08EA">
              <w:rPr>
                <w:noProof/>
                <w:webHidden/>
              </w:rPr>
              <w:fldChar w:fldCharType="end"/>
            </w:r>
          </w:hyperlink>
        </w:p>
        <w:p w14:paraId="446F3EF6"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4" w:history="1">
            <w:r w:rsidR="008D08EA" w:rsidRPr="00F14C5A">
              <w:rPr>
                <w:rStyle w:val="Hipervnculo"/>
                <w:rFonts w:cstheme="minorHAnsi"/>
                <w:b/>
                <w:noProof/>
              </w:rPr>
              <w:t>4. Organización y Objeto Social:</w:t>
            </w:r>
            <w:r w:rsidR="008D08EA">
              <w:rPr>
                <w:noProof/>
                <w:webHidden/>
              </w:rPr>
              <w:tab/>
            </w:r>
            <w:r w:rsidR="008D08EA">
              <w:rPr>
                <w:noProof/>
                <w:webHidden/>
              </w:rPr>
              <w:fldChar w:fldCharType="begin"/>
            </w:r>
            <w:r w:rsidR="008D08EA">
              <w:rPr>
                <w:noProof/>
                <w:webHidden/>
              </w:rPr>
              <w:instrText xml:space="preserve"> PAGEREF _Toc133313944 \h </w:instrText>
            </w:r>
            <w:r w:rsidR="008D08EA">
              <w:rPr>
                <w:noProof/>
                <w:webHidden/>
              </w:rPr>
            </w:r>
            <w:r w:rsidR="008D08EA">
              <w:rPr>
                <w:noProof/>
                <w:webHidden/>
              </w:rPr>
              <w:fldChar w:fldCharType="separate"/>
            </w:r>
            <w:r w:rsidR="001C04EF">
              <w:rPr>
                <w:noProof/>
                <w:webHidden/>
              </w:rPr>
              <w:t>5</w:t>
            </w:r>
            <w:r w:rsidR="008D08EA">
              <w:rPr>
                <w:noProof/>
                <w:webHidden/>
              </w:rPr>
              <w:fldChar w:fldCharType="end"/>
            </w:r>
          </w:hyperlink>
        </w:p>
        <w:p w14:paraId="7ACF4226"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5" w:history="1">
            <w:r w:rsidR="008D08EA" w:rsidRPr="00F14C5A">
              <w:rPr>
                <w:rStyle w:val="Hipervnculo"/>
                <w:rFonts w:cstheme="minorHAnsi"/>
                <w:b/>
                <w:noProof/>
              </w:rPr>
              <w:t>5. Bases de Preparación de los Estados Financieros:</w:t>
            </w:r>
            <w:r w:rsidR="008D08EA">
              <w:rPr>
                <w:noProof/>
                <w:webHidden/>
              </w:rPr>
              <w:tab/>
            </w:r>
            <w:r w:rsidR="008D08EA">
              <w:rPr>
                <w:noProof/>
                <w:webHidden/>
              </w:rPr>
              <w:fldChar w:fldCharType="begin"/>
            </w:r>
            <w:r w:rsidR="008D08EA">
              <w:rPr>
                <w:noProof/>
                <w:webHidden/>
              </w:rPr>
              <w:instrText xml:space="preserve"> PAGEREF _Toc133313945 \h </w:instrText>
            </w:r>
            <w:r w:rsidR="008D08EA">
              <w:rPr>
                <w:noProof/>
                <w:webHidden/>
              </w:rPr>
            </w:r>
            <w:r w:rsidR="008D08EA">
              <w:rPr>
                <w:noProof/>
                <w:webHidden/>
              </w:rPr>
              <w:fldChar w:fldCharType="separate"/>
            </w:r>
            <w:r w:rsidR="001C04EF">
              <w:rPr>
                <w:noProof/>
                <w:webHidden/>
              </w:rPr>
              <w:t>8</w:t>
            </w:r>
            <w:r w:rsidR="008D08EA">
              <w:rPr>
                <w:noProof/>
                <w:webHidden/>
              </w:rPr>
              <w:fldChar w:fldCharType="end"/>
            </w:r>
          </w:hyperlink>
        </w:p>
        <w:p w14:paraId="7C29A363"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6" w:history="1">
            <w:r w:rsidR="008D08EA" w:rsidRPr="00F14C5A">
              <w:rPr>
                <w:rStyle w:val="Hipervnculo"/>
                <w:rFonts w:cstheme="minorHAnsi"/>
                <w:b/>
                <w:noProof/>
              </w:rPr>
              <w:t>6. Políticas de Contabilidad Significativas:</w:t>
            </w:r>
            <w:r w:rsidR="008D08EA">
              <w:rPr>
                <w:noProof/>
                <w:webHidden/>
              </w:rPr>
              <w:tab/>
            </w:r>
            <w:r w:rsidR="008D08EA">
              <w:rPr>
                <w:noProof/>
                <w:webHidden/>
              </w:rPr>
              <w:fldChar w:fldCharType="begin"/>
            </w:r>
            <w:r w:rsidR="008D08EA">
              <w:rPr>
                <w:noProof/>
                <w:webHidden/>
              </w:rPr>
              <w:instrText xml:space="preserve"> PAGEREF _Toc133313946 \h </w:instrText>
            </w:r>
            <w:r w:rsidR="008D08EA">
              <w:rPr>
                <w:noProof/>
                <w:webHidden/>
              </w:rPr>
            </w:r>
            <w:r w:rsidR="008D08EA">
              <w:rPr>
                <w:noProof/>
                <w:webHidden/>
              </w:rPr>
              <w:fldChar w:fldCharType="separate"/>
            </w:r>
            <w:r w:rsidR="001C04EF">
              <w:rPr>
                <w:noProof/>
                <w:webHidden/>
              </w:rPr>
              <w:t>10</w:t>
            </w:r>
            <w:r w:rsidR="008D08EA">
              <w:rPr>
                <w:noProof/>
                <w:webHidden/>
              </w:rPr>
              <w:fldChar w:fldCharType="end"/>
            </w:r>
          </w:hyperlink>
        </w:p>
        <w:p w14:paraId="646E0945"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7" w:history="1">
            <w:r w:rsidR="008D08EA" w:rsidRPr="00F14C5A">
              <w:rPr>
                <w:rStyle w:val="Hipervnculo"/>
                <w:rFonts w:cstheme="minorHAnsi"/>
                <w:b/>
                <w:noProof/>
              </w:rPr>
              <w:t>7. Posición en Moneda Extranjera y Protección por Riesgo Cambiario:</w:t>
            </w:r>
            <w:r w:rsidR="008D08EA">
              <w:rPr>
                <w:noProof/>
                <w:webHidden/>
              </w:rPr>
              <w:tab/>
            </w:r>
            <w:r w:rsidR="008D08EA">
              <w:rPr>
                <w:noProof/>
                <w:webHidden/>
              </w:rPr>
              <w:fldChar w:fldCharType="begin"/>
            </w:r>
            <w:r w:rsidR="008D08EA">
              <w:rPr>
                <w:noProof/>
                <w:webHidden/>
              </w:rPr>
              <w:instrText xml:space="preserve"> PAGEREF _Toc133313947 \h </w:instrText>
            </w:r>
            <w:r w:rsidR="008D08EA">
              <w:rPr>
                <w:noProof/>
                <w:webHidden/>
              </w:rPr>
            </w:r>
            <w:r w:rsidR="008D08EA">
              <w:rPr>
                <w:noProof/>
                <w:webHidden/>
              </w:rPr>
              <w:fldChar w:fldCharType="separate"/>
            </w:r>
            <w:r w:rsidR="001C04EF">
              <w:rPr>
                <w:noProof/>
                <w:webHidden/>
              </w:rPr>
              <w:t>12</w:t>
            </w:r>
            <w:r w:rsidR="008D08EA">
              <w:rPr>
                <w:noProof/>
                <w:webHidden/>
              </w:rPr>
              <w:fldChar w:fldCharType="end"/>
            </w:r>
          </w:hyperlink>
        </w:p>
        <w:p w14:paraId="6C668317"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8" w:history="1">
            <w:r w:rsidR="008D08EA" w:rsidRPr="00F14C5A">
              <w:rPr>
                <w:rStyle w:val="Hipervnculo"/>
                <w:rFonts w:cstheme="minorHAnsi"/>
                <w:b/>
                <w:noProof/>
              </w:rPr>
              <w:t>8. Reporte Analítico del Activo:</w:t>
            </w:r>
            <w:r w:rsidR="008D08EA">
              <w:rPr>
                <w:noProof/>
                <w:webHidden/>
              </w:rPr>
              <w:tab/>
            </w:r>
            <w:r w:rsidR="008D08EA">
              <w:rPr>
                <w:noProof/>
                <w:webHidden/>
              </w:rPr>
              <w:fldChar w:fldCharType="begin"/>
            </w:r>
            <w:r w:rsidR="008D08EA">
              <w:rPr>
                <w:noProof/>
                <w:webHidden/>
              </w:rPr>
              <w:instrText xml:space="preserve"> PAGEREF _Toc133313948 \h </w:instrText>
            </w:r>
            <w:r w:rsidR="008D08EA">
              <w:rPr>
                <w:noProof/>
                <w:webHidden/>
              </w:rPr>
            </w:r>
            <w:r w:rsidR="008D08EA">
              <w:rPr>
                <w:noProof/>
                <w:webHidden/>
              </w:rPr>
              <w:fldChar w:fldCharType="separate"/>
            </w:r>
            <w:r w:rsidR="001C04EF">
              <w:rPr>
                <w:noProof/>
                <w:webHidden/>
              </w:rPr>
              <w:t>12</w:t>
            </w:r>
            <w:r w:rsidR="008D08EA">
              <w:rPr>
                <w:noProof/>
                <w:webHidden/>
              </w:rPr>
              <w:fldChar w:fldCharType="end"/>
            </w:r>
          </w:hyperlink>
        </w:p>
        <w:p w14:paraId="33C00031"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49" w:history="1">
            <w:r w:rsidR="008D08EA" w:rsidRPr="00F14C5A">
              <w:rPr>
                <w:rStyle w:val="Hipervnculo"/>
                <w:rFonts w:cstheme="minorHAnsi"/>
                <w:b/>
                <w:noProof/>
              </w:rPr>
              <w:t>9. Fideicomisos, Mandatos y Análogos:</w:t>
            </w:r>
            <w:r w:rsidR="008D08EA">
              <w:rPr>
                <w:noProof/>
                <w:webHidden/>
              </w:rPr>
              <w:tab/>
            </w:r>
            <w:r w:rsidR="008D08EA">
              <w:rPr>
                <w:noProof/>
                <w:webHidden/>
              </w:rPr>
              <w:fldChar w:fldCharType="begin"/>
            </w:r>
            <w:r w:rsidR="008D08EA">
              <w:rPr>
                <w:noProof/>
                <w:webHidden/>
              </w:rPr>
              <w:instrText xml:space="preserve"> PAGEREF _Toc133313949 \h </w:instrText>
            </w:r>
            <w:r w:rsidR="008D08EA">
              <w:rPr>
                <w:noProof/>
                <w:webHidden/>
              </w:rPr>
            </w:r>
            <w:r w:rsidR="008D08EA">
              <w:rPr>
                <w:noProof/>
                <w:webHidden/>
              </w:rPr>
              <w:fldChar w:fldCharType="separate"/>
            </w:r>
            <w:r w:rsidR="001C04EF">
              <w:rPr>
                <w:noProof/>
                <w:webHidden/>
              </w:rPr>
              <w:t>14</w:t>
            </w:r>
            <w:r w:rsidR="008D08EA">
              <w:rPr>
                <w:noProof/>
                <w:webHidden/>
              </w:rPr>
              <w:fldChar w:fldCharType="end"/>
            </w:r>
          </w:hyperlink>
        </w:p>
        <w:p w14:paraId="67D434EF"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0" w:history="1">
            <w:r w:rsidR="008D08EA" w:rsidRPr="00F14C5A">
              <w:rPr>
                <w:rStyle w:val="Hipervnculo"/>
                <w:rFonts w:cstheme="minorHAnsi"/>
                <w:b/>
                <w:noProof/>
              </w:rPr>
              <w:t>10. Reporte de la Recaudación:</w:t>
            </w:r>
            <w:r w:rsidR="008D08EA">
              <w:rPr>
                <w:noProof/>
                <w:webHidden/>
              </w:rPr>
              <w:tab/>
            </w:r>
            <w:r w:rsidR="008D08EA">
              <w:rPr>
                <w:noProof/>
                <w:webHidden/>
              </w:rPr>
              <w:fldChar w:fldCharType="begin"/>
            </w:r>
            <w:r w:rsidR="008D08EA">
              <w:rPr>
                <w:noProof/>
                <w:webHidden/>
              </w:rPr>
              <w:instrText xml:space="preserve"> PAGEREF _Toc133313950 \h </w:instrText>
            </w:r>
            <w:r w:rsidR="008D08EA">
              <w:rPr>
                <w:noProof/>
                <w:webHidden/>
              </w:rPr>
            </w:r>
            <w:r w:rsidR="008D08EA">
              <w:rPr>
                <w:noProof/>
                <w:webHidden/>
              </w:rPr>
              <w:fldChar w:fldCharType="separate"/>
            </w:r>
            <w:r w:rsidR="001C04EF">
              <w:rPr>
                <w:noProof/>
                <w:webHidden/>
              </w:rPr>
              <w:t>15</w:t>
            </w:r>
            <w:r w:rsidR="008D08EA">
              <w:rPr>
                <w:noProof/>
                <w:webHidden/>
              </w:rPr>
              <w:fldChar w:fldCharType="end"/>
            </w:r>
          </w:hyperlink>
        </w:p>
        <w:p w14:paraId="52FFAC8F"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1" w:history="1">
            <w:r w:rsidR="008D08EA" w:rsidRPr="00F14C5A">
              <w:rPr>
                <w:rStyle w:val="Hipervnculo"/>
                <w:rFonts w:cstheme="minorHAnsi"/>
                <w:b/>
                <w:noProof/>
              </w:rPr>
              <w:t>11. Información sobre la Deuda y el Reporte Analítico de la Deuda:</w:t>
            </w:r>
            <w:r w:rsidR="008D08EA">
              <w:rPr>
                <w:noProof/>
                <w:webHidden/>
              </w:rPr>
              <w:tab/>
            </w:r>
            <w:r w:rsidR="008D08EA">
              <w:rPr>
                <w:noProof/>
                <w:webHidden/>
              </w:rPr>
              <w:fldChar w:fldCharType="begin"/>
            </w:r>
            <w:r w:rsidR="008D08EA">
              <w:rPr>
                <w:noProof/>
                <w:webHidden/>
              </w:rPr>
              <w:instrText xml:space="preserve"> PAGEREF _Toc133313951 \h </w:instrText>
            </w:r>
            <w:r w:rsidR="008D08EA">
              <w:rPr>
                <w:noProof/>
                <w:webHidden/>
              </w:rPr>
            </w:r>
            <w:r w:rsidR="008D08EA">
              <w:rPr>
                <w:noProof/>
                <w:webHidden/>
              </w:rPr>
              <w:fldChar w:fldCharType="separate"/>
            </w:r>
            <w:r w:rsidR="001C04EF">
              <w:rPr>
                <w:noProof/>
                <w:webHidden/>
              </w:rPr>
              <w:t>16</w:t>
            </w:r>
            <w:r w:rsidR="008D08EA">
              <w:rPr>
                <w:noProof/>
                <w:webHidden/>
              </w:rPr>
              <w:fldChar w:fldCharType="end"/>
            </w:r>
          </w:hyperlink>
        </w:p>
        <w:p w14:paraId="358BCDD4"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2" w:history="1">
            <w:r w:rsidR="008D08EA" w:rsidRPr="00F14C5A">
              <w:rPr>
                <w:rStyle w:val="Hipervnculo"/>
                <w:rFonts w:cstheme="minorHAnsi"/>
                <w:b/>
                <w:noProof/>
              </w:rPr>
              <w:t>12. Calificaciones otorgadas:</w:t>
            </w:r>
            <w:r w:rsidR="008D08EA">
              <w:rPr>
                <w:noProof/>
                <w:webHidden/>
              </w:rPr>
              <w:tab/>
            </w:r>
            <w:r w:rsidR="008D08EA">
              <w:rPr>
                <w:noProof/>
                <w:webHidden/>
              </w:rPr>
              <w:fldChar w:fldCharType="begin"/>
            </w:r>
            <w:r w:rsidR="008D08EA">
              <w:rPr>
                <w:noProof/>
                <w:webHidden/>
              </w:rPr>
              <w:instrText xml:space="preserve"> PAGEREF _Toc133313952 \h </w:instrText>
            </w:r>
            <w:r w:rsidR="008D08EA">
              <w:rPr>
                <w:noProof/>
                <w:webHidden/>
              </w:rPr>
            </w:r>
            <w:r w:rsidR="008D08EA">
              <w:rPr>
                <w:noProof/>
                <w:webHidden/>
              </w:rPr>
              <w:fldChar w:fldCharType="separate"/>
            </w:r>
            <w:r w:rsidR="001C04EF">
              <w:rPr>
                <w:noProof/>
                <w:webHidden/>
              </w:rPr>
              <w:t>16</w:t>
            </w:r>
            <w:r w:rsidR="008D08EA">
              <w:rPr>
                <w:noProof/>
                <w:webHidden/>
              </w:rPr>
              <w:fldChar w:fldCharType="end"/>
            </w:r>
          </w:hyperlink>
        </w:p>
        <w:p w14:paraId="4F641CB9"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3" w:history="1">
            <w:r w:rsidR="008D08EA" w:rsidRPr="00F14C5A">
              <w:rPr>
                <w:rStyle w:val="Hipervnculo"/>
                <w:rFonts w:cstheme="minorHAnsi"/>
                <w:b/>
                <w:noProof/>
              </w:rPr>
              <w:t>13. Proceso de Mejora:</w:t>
            </w:r>
            <w:r w:rsidR="008D08EA">
              <w:rPr>
                <w:noProof/>
                <w:webHidden/>
              </w:rPr>
              <w:tab/>
            </w:r>
            <w:r w:rsidR="008D08EA">
              <w:rPr>
                <w:noProof/>
                <w:webHidden/>
              </w:rPr>
              <w:fldChar w:fldCharType="begin"/>
            </w:r>
            <w:r w:rsidR="008D08EA">
              <w:rPr>
                <w:noProof/>
                <w:webHidden/>
              </w:rPr>
              <w:instrText xml:space="preserve"> PAGEREF _Toc133313953 \h </w:instrText>
            </w:r>
            <w:r w:rsidR="008D08EA">
              <w:rPr>
                <w:noProof/>
                <w:webHidden/>
              </w:rPr>
            </w:r>
            <w:r w:rsidR="008D08EA">
              <w:rPr>
                <w:noProof/>
                <w:webHidden/>
              </w:rPr>
              <w:fldChar w:fldCharType="separate"/>
            </w:r>
            <w:r w:rsidR="001C04EF">
              <w:rPr>
                <w:noProof/>
                <w:webHidden/>
              </w:rPr>
              <w:t>16</w:t>
            </w:r>
            <w:r w:rsidR="008D08EA">
              <w:rPr>
                <w:noProof/>
                <w:webHidden/>
              </w:rPr>
              <w:fldChar w:fldCharType="end"/>
            </w:r>
          </w:hyperlink>
        </w:p>
        <w:p w14:paraId="4EAED5D3"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4" w:history="1">
            <w:r w:rsidR="008D08EA" w:rsidRPr="00F14C5A">
              <w:rPr>
                <w:rStyle w:val="Hipervnculo"/>
                <w:rFonts w:cstheme="minorHAnsi"/>
                <w:b/>
                <w:noProof/>
              </w:rPr>
              <w:t>14. Información por Segmentos:</w:t>
            </w:r>
            <w:r w:rsidR="008D08EA">
              <w:rPr>
                <w:noProof/>
                <w:webHidden/>
              </w:rPr>
              <w:tab/>
            </w:r>
            <w:r w:rsidR="008D08EA">
              <w:rPr>
                <w:noProof/>
                <w:webHidden/>
              </w:rPr>
              <w:fldChar w:fldCharType="begin"/>
            </w:r>
            <w:r w:rsidR="008D08EA">
              <w:rPr>
                <w:noProof/>
                <w:webHidden/>
              </w:rPr>
              <w:instrText xml:space="preserve"> PAGEREF _Toc133313954 \h </w:instrText>
            </w:r>
            <w:r w:rsidR="008D08EA">
              <w:rPr>
                <w:noProof/>
                <w:webHidden/>
              </w:rPr>
            </w:r>
            <w:r w:rsidR="008D08EA">
              <w:rPr>
                <w:noProof/>
                <w:webHidden/>
              </w:rPr>
              <w:fldChar w:fldCharType="separate"/>
            </w:r>
            <w:r w:rsidR="001C04EF">
              <w:rPr>
                <w:noProof/>
                <w:webHidden/>
              </w:rPr>
              <w:t>17</w:t>
            </w:r>
            <w:r w:rsidR="008D08EA">
              <w:rPr>
                <w:noProof/>
                <w:webHidden/>
              </w:rPr>
              <w:fldChar w:fldCharType="end"/>
            </w:r>
          </w:hyperlink>
        </w:p>
        <w:p w14:paraId="244DD9B8"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5" w:history="1">
            <w:r w:rsidR="008D08EA" w:rsidRPr="00F14C5A">
              <w:rPr>
                <w:rStyle w:val="Hipervnculo"/>
                <w:rFonts w:cstheme="minorHAnsi"/>
                <w:b/>
                <w:noProof/>
              </w:rPr>
              <w:t>15. Eventos Posteriores al Cierre:</w:t>
            </w:r>
            <w:r w:rsidR="008D08EA">
              <w:rPr>
                <w:noProof/>
                <w:webHidden/>
              </w:rPr>
              <w:tab/>
            </w:r>
            <w:r w:rsidR="008D08EA">
              <w:rPr>
                <w:noProof/>
                <w:webHidden/>
              </w:rPr>
              <w:fldChar w:fldCharType="begin"/>
            </w:r>
            <w:r w:rsidR="008D08EA">
              <w:rPr>
                <w:noProof/>
                <w:webHidden/>
              </w:rPr>
              <w:instrText xml:space="preserve"> PAGEREF _Toc133313955 \h </w:instrText>
            </w:r>
            <w:r w:rsidR="008D08EA">
              <w:rPr>
                <w:noProof/>
                <w:webHidden/>
              </w:rPr>
            </w:r>
            <w:r w:rsidR="008D08EA">
              <w:rPr>
                <w:noProof/>
                <w:webHidden/>
              </w:rPr>
              <w:fldChar w:fldCharType="separate"/>
            </w:r>
            <w:r w:rsidR="001C04EF">
              <w:rPr>
                <w:noProof/>
                <w:webHidden/>
              </w:rPr>
              <w:t>17</w:t>
            </w:r>
            <w:r w:rsidR="008D08EA">
              <w:rPr>
                <w:noProof/>
                <w:webHidden/>
              </w:rPr>
              <w:fldChar w:fldCharType="end"/>
            </w:r>
          </w:hyperlink>
        </w:p>
        <w:p w14:paraId="59A6280E"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6" w:history="1">
            <w:r w:rsidR="008D08EA" w:rsidRPr="00F14C5A">
              <w:rPr>
                <w:rStyle w:val="Hipervnculo"/>
                <w:rFonts w:cstheme="minorHAnsi"/>
                <w:b/>
                <w:noProof/>
              </w:rPr>
              <w:t>16. Partes Relacionadas:</w:t>
            </w:r>
            <w:r w:rsidR="008D08EA">
              <w:rPr>
                <w:noProof/>
                <w:webHidden/>
              </w:rPr>
              <w:tab/>
            </w:r>
            <w:r w:rsidR="008D08EA">
              <w:rPr>
                <w:noProof/>
                <w:webHidden/>
              </w:rPr>
              <w:fldChar w:fldCharType="begin"/>
            </w:r>
            <w:r w:rsidR="008D08EA">
              <w:rPr>
                <w:noProof/>
                <w:webHidden/>
              </w:rPr>
              <w:instrText xml:space="preserve"> PAGEREF _Toc133313956 \h </w:instrText>
            </w:r>
            <w:r w:rsidR="008D08EA">
              <w:rPr>
                <w:noProof/>
                <w:webHidden/>
              </w:rPr>
            </w:r>
            <w:r w:rsidR="008D08EA">
              <w:rPr>
                <w:noProof/>
                <w:webHidden/>
              </w:rPr>
              <w:fldChar w:fldCharType="separate"/>
            </w:r>
            <w:r w:rsidR="001C04EF">
              <w:rPr>
                <w:noProof/>
                <w:webHidden/>
              </w:rPr>
              <w:t>17</w:t>
            </w:r>
            <w:r w:rsidR="008D08EA">
              <w:rPr>
                <w:noProof/>
                <w:webHidden/>
              </w:rPr>
              <w:fldChar w:fldCharType="end"/>
            </w:r>
          </w:hyperlink>
        </w:p>
        <w:p w14:paraId="565B9479" w14:textId="77777777" w:rsidR="008D08EA" w:rsidRDefault="00777BC4">
          <w:pPr>
            <w:pStyle w:val="TDC2"/>
            <w:tabs>
              <w:tab w:val="right" w:leader="dot" w:pos="9678"/>
            </w:tabs>
            <w:rPr>
              <w:rFonts w:asciiTheme="minorHAnsi" w:eastAsiaTheme="minorEastAsia" w:hAnsiTheme="minorHAnsi" w:cstheme="minorBidi"/>
              <w:noProof/>
              <w:lang w:eastAsia="es-MX"/>
            </w:rPr>
          </w:pPr>
          <w:hyperlink w:anchor="_Toc133313957" w:history="1">
            <w:r w:rsidR="008D08EA" w:rsidRPr="00F14C5A">
              <w:rPr>
                <w:rStyle w:val="Hipervnculo"/>
                <w:rFonts w:cstheme="minorHAnsi"/>
                <w:b/>
                <w:noProof/>
              </w:rPr>
              <w:t>17. Responsabilidad Sobre la Presentación Razonable de la Información Contable:</w:t>
            </w:r>
            <w:r w:rsidR="008D08EA">
              <w:rPr>
                <w:noProof/>
                <w:webHidden/>
              </w:rPr>
              <w:tab/>
            </w:r>
            <w:r w:rsidR="008D08EA">
              <w:rPr>
                <w:noProof/>
                <w:webHidden/>
              </w:rPr>
              <w:fldChar w:fldCharType="begin"/>
            </w:r>
            <w:r w:rsidR="008D08EA">
              <w:rPr>
                <w:noProof/>
                <w:webHidden/>
              </w:rPr>
              <w:instrText xml:space="preserve"> PAGEREF _Toc133313957 \h </w:instrText>
            </w:r>
            <w:r w:rsidR="008D08EA">
              <w:rPr>
                <w:noProof/>
                <w:webHidden/>
              </w:rPr>
            </w:r>
            <w:r w:rsidR="008D08EA">
              <w:rPr>
                <w:noProof/>
                <w:webHidden/>
              </w:rPr>
              <w:fldChar w:fldCharType="separate"/>
            </w:r>
            <w:r w:rsidR="001C04EF">
              <w:rPr>
                <w:noProof/>
                <w:webHidden/>
              </w:rPr>
              <w:t>18</w:t>
            </w:r>
            <w:r w:rsidR="008D08EA">
              <w:rPr>
                <w:noProof/>
                <w:webHidden/>
              </w:rPr>
              <w:fldChar w:fldCharType="end"/>
            </w:r>
          </w:hyperlink>
        </w:p>
        <w:p w14:paraId="43551857" w14:textId="3DF26680" w:rsidR="00F46719" w:rsidRDefault="00F46719" w:rsidP="00EA6E8C">
          <w:pPr>
            <w:pStyle w:val="TDC2"/>
            <w:tabs>
              <w:tab w:val="right" w:leader="dot" w:pos="9678"/>
            </w:tabs>
          </w:pPr>
          <w:r>
            <w:rPr>
              <w:b/>
              <w:bCs/>
              <w:lang w:val="es-ES"/>
            </w:rPr>
            <w:fldChar w:fldCharType="end"/>
          </w:r>
        </w:p>
      </w:sdtContent>
    </w:sdt>
    <w:p w14:paraId="2F147EA5" w14:textId="77777777" w:rsidR="00F46719" w:rsidRDefault="00F46719" w:rsidP="00CB41C4">
      <w:pPr>
        <w:tabs>
          <w:tab w:val="left" w:leader="underscore" w:pos="9639"/>
        </w:tabs>
        <w:spacing w:after="0" w:line="240" w:lineRule="auto"/>
        <w:jc w:val="both"/>
        <w:rPr>
          <w:rFonts w:cs="Calibri"/>
        </w:rPr>
      </w:pPr>
    </w:p>
    <w:p w14:paraId="0546B184" w14:textId="77777777" w:rsidR="00805F36" w:rsidRDefault="00805F36" w:rsidP="00CB41C4">
      <w:pPr>
        <w:tabs>
          <w:tab w:val="left" w:leader="underscore" w:pos="9639"/>
        </w:tabs>
        <w:spacing w:after="0" w:line="240" w:lineRule="auto"/>
        <w:jc w:val="both"/>
        <w:rPr>
          <w:rFonts w:cs="Calibri"/>
        </w:rPr>
      </w:pPr>
    </w:p>
    <w:p w14:paraId="0414C775" w14:textId="77777777" w:rsidR="00805F36" w:rsidRDefault="00805F36" w:rsidP="00CB41C4">
      <w:pPr>
        <w:tabs>
          <w:tab w:val="left" w:leader="underscore" w:pos="9639"/>
        </w:tabs>
        <w:spacing w:after="0" w:line="240" w:lineRule="auto"/>
        <w:jc w:val="both"/>
        <w:rPr>
          <w:rFonts w:cs="Calibri"/>
        </w:rPr>
      </w:pPr>
    </w:p>
    <w:p w14:paraId="2C349751" w14:textId="77777777" w:rsidR="00805F36" w:rsidRDefault="00805F36" w:rsidP="00CB41C4">
      <w:pPr>
        <w:tabs>
          <w:tab w:val="left" w:leader="underscore" w:pos="9639"/>
        </w:tabs>
        <w:spacing w:after="0" w:line="240" w:lineRule="auto"/>
        <w:jc w:val="both"/>
        <w:rPr>
          <w:rFonts w:cs="Calibri"/>
        </w:rPr>
      </w:pPr>
    </w:p>
    <w:p w14:paraId="789DC0A9" w14:textId="77777777" w:rsidR="00805F36" w:rsidRDefault="00805F36" w:rsidP="00CB41C4">
      <w:pPr>
        <w:tabs>
          <w:tab w:val="left" w:leader="underscore" w:pos="9639"/>
        </w:tabs>
        <w:spacing w:after="0" w:line="240" w:lineRule="auto"/>
        <w:jc w:val="both"/>
        <w:rPr>
          <w:rFonts w:cs="Calibri"/>
        </w:rPr>
      </w:pPr>
    </w:p>
    <w:p w14:paraId="56F5031D" w14:textId="77777777" w:rsidR="00805F36" w:rsidRDefault="00805F36" w:rsidP="00CB41C4">
      <w:pPr>
        <w:tabs>
          <w:tab w:val="left" w:leader="underscore" w:pos="9639"/>
        </w:tabs>
        <w:spacing w:after="0" w:line="240" w:lineRule="auto"/>
        <w:jc w:val="both"/>
        <w:rPr>
          <w:rFonts w:cs="Calibri"/>
        </w:rPr>
      </w:pPr>
    </w:p>
    <w:p w14:paraId="108542C9" w14:textId="77777777" w:rsidR="00805F36" w:rsidRDefault="00805F36" w:rsidP="00CB41C4">
      <w:pPr>
        <w:tabs>
          <w:tab w:val="left" w:leader="underscore" w:pos="9639"/>
        </w:tabs>
        <w:spacing w:after="0" w:line="240" w:lineRule="auto"/>
        <w:jc w:val="both"/>
        <w:rPr>
          <w:rFonts w:cs="Calibri"/>
        </w:rPr>
      </w:pPr>
    </w:p>
    <w:p w14:paraId="635FC4ED" w14:textId="77777777" w:rsidR="00805F36" w:rsidRDefault="00805F36" w:rsidP="00CB41C4">
      <w:pPr>
        <w:tabs>
          <w:tab w:val="left" w:leader="underscore" w:pos="9639"/>
        </w:tabs>
        <w:spacing w:after="0" w:line="240" w:lineRule="auto"/>
        <w:jc w:val="both"/>
        <w:rPr>
          <w:rFonts w:cs="Calibri"/>
        </w:rPr>
      </w:pPr>
    </w:p>
    <w:p w14:paraId="6C12A2DE" w14:textId="77777777" w:rsidR="00805F36" w:rsidRDefault="00805F36" w:rsidP="00CB41C4">
      <w:pPr>
        <w:tabs>
          <w:tab w:val="left" w:leader="underscore" w:pos="9639"/>
        </w:tabs>
        <w:spacing w:after="0" w:line="240" w:lineRule="auto"/>
        <w:jc w:val="both"/>
        <w:rPr>
          <w:rFonts w:cs="Calibri"/>
        </w:rPr>
      </w:pPr>
    </w:p>
    <w:p w14:paraId="21FF18A2" w14:textId="77777777" w:rsidR="00805F36" w:rsidRDefault="00805F36" w:rsidP="00CB41C4">
      <w:pPr>
        <w:tabs>
          <w:tab w:val="left" w:leader="underscore" w:pos="9639"/>
        </w:tabs>
        <w:spacing w:after="0" w:line="240" w:lineRule="auto"/>
        <w:jc w:val="both"/>
        <w:rPr>
          <w:rFonts w:cs="Calibri"/>
        </w:rPr>
      </w:pPr>
    </w:p>
    <w:p w14:paraId="5260CD9A" w14:textId="77777777" w:rsidR="00805F36" w:rsidRDefault="00805F36" w:rsidP="00CB41C4">
      <w:pPr>
        <w:tabs>
          <w:tab w:val="left" w:leader="underscore" w:pos="9639"/>
        </w:tabs>
        <w:spacing w:after="0" w:line="240" w:lineRule="auto"/>
        <w:jc w:val="both"/>
        <w:rPr>
          <w:rFonts w:cs="Calibri"/>
        </w:rPr>
      </w:pPr>
    </w:p>
    <w:p w14:paraId="1920610D" w14:textId="77777777" w:rsidR="00805F36" w:rsidRDefault="00805F36" w:rsidP="00CB41C4">
      <w:pPr>
        <w:tabs>
          <w:tab w:val="left" w:leader="underscore" w:pos="9639"/>
        </w:tabs>
        <w:spacing w:after="0" w:line="240" w:lineRule="auto"/>
        <w:jc w:val="both"/>
        <w:rPr>
          <w:rFonts w:cs="Calibri"/>
        </w:rPr>
      </w:pPr>
    </w:p>
    <w:p w14:paraId="0A37EB98" w14:textId="77777777" w:rsidR="00805F36" w:rsidRDefault="00805F36" w:rsidP="00CB41C4">
      <w:pPr>
        <w:tabs>
          <w:tab w:val="left" w:leader="underscore" w:pos="9639"/>
        </w:tabs>
        <w:spacing w:after="0" w:line="240" w:lineRule="auto"/>
        <w:jc w:val="both"/>
        <w:rPr>
          <w:rFonts w:cs="Calibri"/>
        </w:rPr>
      </w:pPr>
    </w:p>
    <w:p w14:paraId="1E55DEB8" w14:textId="77777777" w:rsidR="00805F36" w:rsidRDefault="00805F36" w:rsidP="00CB41C4">
      <w:pPr>
        <w:tabs>
          <w:tab w:val="left" w:leader="underscore" w:pos="9639"/>
        </w:tabs>
        <w:spacing w:after="0" w:line="240" w:lineRule="auto"/>
        <w:jc w:val="both"/>
        <w:rPr>
          <w:rFonts w:cs="Calibri"/>
        </w:rPr>
      </w:pPr>
    </w:p>
    <w:p w14:paraId="5F4DEAAB" w14:textId="77777777" w:rsidR="00805F36" w:rsidRDefault="00805F36" w:rsidP="00CB41C4">
      <w:pPr>
        <w:tabs>
          <w:tab w:val="left" w:leader="underscore" w:pos="9639"/>
        </w:tabs>
        <w:spacing w:after="0" w:line="240" w:lineRule="auto"/>
        <w:jc w:val="both"/>
        <w:rPr>
          <w:rFonts w:cs="Calibri"/>
        </w:rPr>
      </w:pPr>
    </w:p>
    <w:p w14:paraId="4B309A4E" w14:textId="77777777" w:rsidR="00805F36" w:rsidRDefault="00805F36" w:rsidP="00CB41C4">
      <w:pPr>
        <w:tabs>
          <w:tab w:val="left" w:leader="underscore" w:pos="9639"/>
        </w:tabs>
        <w:spacing w:after="0" w:line="240" w:lineRule="auto"/>
        <w:jc w:val="both"/>
        <w:rPr>
          <w:rFonts w:cs="Calibri"/>
        </w:rPr>
      </w:pPr>
    </w:p>
    <w:p w14:paraId="229C89AA" w14:textId="77777777" w:rsidR="00805F36" w:rsidRDefault="00805F36" w:rsidP="00CB41C4">
      <w:pPr>
        <w:tabs>
          <w:tab w:val="left" w:leader="underscore" w:pos="9639"/>
        </w:tabs>
        <w:spacing w:after="0" w:line="240" w:lineRule="auto"/>
        <w:jc w:val="both"/>
        <w:rPr>
          <w:rFonts w:cs="Calibri"/>
        </w:rPr>
      </w:pPr>
    </w:p>
    <w:p w14:paraId="6A5A04BD" w14:textId="77777777" w:rsidR="00805F36" w:rsidRDefault="00805F36" w:rsidP="00CB41C4">
      <w:pPr>
        <w:tabs>
          <w:tab w:val="left" w:leader="underscore" w:pos="9639"/>
        </w:tabs>
        <w:spacing w:after="0" w:line="240" w:lineRule="auto"/>
        <w:jc w:val="both"/>
        <w:rPr>
          <w:rFonts w:cs="Calibri"/>
        </w:rPr>
      </w:pPr>
    </w:p>
    <w:p w14:paraId="1A74B987" w14:textId="77777777" w:rsidR="00805F36" w:rsidRDefault="00805F36" w:rsidP="00CB41C4">
      <w:pPr>
        <w:tabs>
          <w:tab w:val="left" w:leader="underscore" w:pos="9639"/>
        </w:tabs>
        <w:spacing w:after="0" w:line="240" w:lineRule="auto"/>
        <w:jc w:val="both"/>
        <w:rPr>
          <w:rFonts w:cs="Calibri"/>
        </w:rPr>
      </w:pPr>
    </w:p>
    <w:p w14:paraId="0EE901D4" w14:textId="77777777" w:rsidR="00805F36" w:rsidRDefault="00805F36" w:rsidP="00CB41C4">
      <w:pPr>
        <w:tabs>
          <w:tab w:val="left" w:leader="underscore" w:pos="9639"/>
        </w:tabs>
        <w:spacing w:after="0" w:line="240" w:lineRule="auto"/>
        <w:jc w:val="both"/>
        <w:rPr>
          <w:rFonts w:cs="Calibri"/>
        </w:rPr>
      </w:pPr>
    </w:p>
    <w:p w14:paraId="1BF7D472" w14:textId="77777777" w:rsidR="00805F36" w:rsidRDefault="00805F36" w:rsidP="00CB41C4">
      <w:pPr>
        <w:tabs>
          <w:tab w:val="left" w:leader="underscore" w:pos="9639"/>
        </w:tabs>
        <w:spacing w:after="0" w:line="240" w:lineRule="auto"/>
        <w:jc w:val="both"/>
        <w:rPr>
          <w:rFonts w:cs="Calibri"/>
        </w:rPr>
      </w:pPr>
    </w:p>
    <w:p w14:paraId="0D9DD642" w14:textId="77777777" w:rsidR="00805F36" w:rsidRDefault="00805F36" w:rsidP="00CB41C4">
      <w:pPr>
        <w:tabs>
          <w:tab w:val="left" w:leader="underscore" w:pos="9639"/>
        </w:tabs>
        <w:spacing w:after="0" w:line="240" w:lineRule="auto"/>
        <w:jc w:val="both"/>
        <w:rPr>
          <w:rFonts w:cs="Calibri"/>
        </w:rPr>
      </w:pPr>
    </w:p>
    <w:p w14:paraId="7B316855" w14:textId="77777777" w:rsidR="00805F36" w:rsidRDefault="00805F36" w:rsidP="00CB41C4">
      <w:pPr>
        <w:tabs>
          <w:tab w:val="left" w:leader="underscore" w:pos="9639"/>
        </w:tabs>
        <w:spacing w:after="0" w:line="240" w:lineRule="auto"/>
        <w:jc w:val="both"/>
        <w:rPr>
          <w:rFonts w:cs="Calibri"/>
        </w:rPr>
      </w:pPr>
    </w:p>
    <w:p w14:paraId="317C7439" w14:textId="77777777" w:rsidR="00805F36" w:rsidRDefault="00805F36" w:rsidP="00CB41C4">
      <w:pPr>
        <w:tabs>
          <w:tab w:val="left" w:leader="underscore" w:pos="9639"/>
        </w:tabs>
        <w:spacing w:after="0" w:line="240" w:lineRule="auto"/>
        <w:jc w:val="both"/>
        <w:rPr>
          <w:rFonts w:cs="Calibri"/>
        </w:rPr>
      </w:pPr>
    </w:p>
    <w:p w14:paraId="0E83858D" w14:textId="77777777" w:rsidR="00805F36" w:rsidRDefault="00805F36" w:rsidP="00CB41C4">
      <w:pPr>
        <w:tabs>
          <w:tab w:val="left" w:leader="underscore" w:pos="9639"/>
        </w:tabs>
        <w:spacing w:after="0" w:line="240" w:lineRule="auto"/>
        <w:jc w:val="both"/>
        <w:rPr>
          <w:rFonts w:cs="Calibri"/>
        </w:rPr>
      </w:pPr>
    </w:p>
    <w:p w14:paraId="66A739B4" w14:textId="77777777" w:rsidR="00805F36" w:rsidRDefault="00805F36" w:rsidP="00CB41C4">
      <w:pPr>
        <w:tabs>
          <w:tab w:val="left" w:leader="underscore" w:pos="9639"/>
        </w:tabs>
        <w:spacing w:after="0" w:line="240" w:lineRule="auto"/>
        <w:jc w:val="both"/>
        <w:rPr>
          <w:rFonts w:cs="Calibri"/>
        </w:rPr>
      </w:pPr>
    </w:p>
    <w:p w14:paraId="5405763C" w14:textId="77777777" w:rsidR="00805F36" w:rsidRDefault="00805F36" w:rsidP="00CB41C4">
      <w:pPr>
        <w:tabs>
          <w:tab w:val="left" w:leader="underscore" w:pos="9639"/>
        </w:tabs>
        <w:spacing w:after="0" w:line="240" w:lineRule="auto"/>
        <w:jc w:val="both"/>
        <w:rPr>
          <w:rFonts w:cs="Calibri"/>
        </w:rPr>
      </w:pPr>
    </w:p>
    <w:p w14:paraId="7095BA6E" w14:textId="77777777" w:rsidR="00805F36" w:rsidRPr="00E74967" w:rsidRDefault="00805F3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133313941"/>
      <w:r w:rsidRPr="000C3365">
        <w:rPr>
          <w:rFonts w:asciiTheme="minorHAnsi" w:hAnsiTheme="minorHAnsi" w:cstheme="minorHAnsi"/>
          <w:b/>
          <w:color w:val="auto"/>
          <w:sz w:val="22"/>
        </w:rPr>
        <w:t>1. Introducción:</w:t>
      </w:r>
      <w:bookmarkEnd w:id="1"/>
    </w:p>
    <w:p w14:paraId="74CFCBD8" w14:textId="77777777" w:rsidR="00EA6E8C" w:rsidRDefault="00EA6E8C" w:rsidP="00EA6E8C">
      <w:pPr>
        <w:spacing w:after="0" w:line="240" w:lineRule="auto"/>
        <w:jc w:val="both"/>
        <w:rPr>
          <w:rFonts w:cs="Calibri"/>
        </w:rPr>
      </w:pPr>
    </w:p>
    <w:p w14:paraId="6D99B239" w14:textId="52E90F1C" w:rsidR="00EA6E8C" w:rsidRPr="00CD653E" w:rsidRDefault="00EA6E8C" w:rsidP="00CD653E">
      <w:pPr>
        <w:spacing w:after="0"/>
        <w:jc w:val="both"/>
        <w:rPr>
          <w:rFonts w:cs="Arial"/>
        </w:rPr>
      </w:pPr>
      <w:r w:rsidRPr="00CD653E">
        <w:rPr>
          <w:rFonts w:cs="Arial"/>
        </w:rPr>
        <w:t>La Administración Publica Municipal se dedica a la prestación de servicios públicos a la ciudadanía de Guanajuato, a efecto de encontrar el desarrollo ordenado y equitativo de la Sociedad, reconociendo la existencia de una demanda primordialmente en Seguridad, Obra Pública y en mejorar la eficiencia en la Administración Municipal</w:t>
      </w:r>
      <w:r w:rsidR="00E971FA" w:rsidRPr="00CD653E">
        <w:rPr>
          <w:rFonts w:cs="Arial"/>
        </w:rPr>
        <w:t>.</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Default="007D1E76" w:rsidP="000C3365">
      <w:pPr>
        <w:pStyle w:val="Ttulo2"/>
        <w:rPr>
          <w:rFonts w:asciiTheme="minorHAnsi" w:hAnsiTheme="minorHAnsi" w:cstheme="minorHAnsi"/>
          <w:b/>
          <w:color w:val="auto"/>
          <w:sz w:val="22"/>
        </w:rPr>
      </w:pPr>
      <w:bookmarkStart w:id="2" w:name="_Toc13331394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67F80FDF" w14:textId="77777777" w:rsidR="007D1E76" w:rsidRDefault="007D1E76" w:rsidP="00CB41C4">
      <w:pPr>
        <w:tabs>
          <w:tab w:val="left" w:leader="underscore" w:pos="9639"/>
        </w:tabs>
        <w:spacing w:after="0" w:line="240" w:lineRule="auto"/>
        <w:jc w:val="both"/>
        <w:rPr>
          <w:rFonts w:cs="Calibri"/>
        </w:rPr>
      </w:pPr>
    </w:p>
    <w:p w14:paraId="79F203CA" w14:textId="513657D7" w:rsidR="002B5263" w:rsidRDefault="002B5263" w:rsidP="00CD653E">
      <w:pPr>
        <w:spacing w:after="0"/>
        <w:jc w:val="both"/>
        <w:rPr>
          <w:rFonts w:cs="Arial"/>
        </w:rPr>
      </w:pPr>
      <w:r w:rsidRPr="00CD653E">
        <w:rPr>
          <w:rFonts w:cs="Arial"/>
        </w:rPr>
        <w:t>La crisis económica mundial surgida en 2020, provocada por la emergencia sanitaria provocada por el virus SARSCOV2 (COVID-19), y las secuelas que dejó para los años subsecuentes, y la guerra entre Rusia y Ucrania, redujo de manera importante el abasto de insumos industriales, lo cual contribuyó a incrementos adicionales en el precio de las materias primas y generó presiones inflacionarias en la economía global.</w:t>
      </w:r>
    </w:p>
    <w:p w14:paraId="420FBDC7" w14:textId="77777777" w:rsidR="00C61738" w:rsidRDefault="00C61738" w:rsidP="00CD653E">
      <w:pPr>
        <w:spacing w:after="0"/>
        <w:jc w:val="both"/>
        <w:rPr>
          <w:rFonts w:cs="Arial"/>
        </w:rPr>
      </w:pPr>
    </w:p>
    <w:p w14:paraId="0D35452D" w14:textId="3EFC149F" w:rsidR="002B5263" w:rsidRPr="00CD653E" w:rsidRDefault="002B5263" w:rsidP="00CD653E">
      <w:pPr>
        <w:spacing w:after="0"/>
        <w:jc w:val="both"/>
        <w:rPr>
          <w:rFonts w:cs="Arial"/>
        </w:rPr>
      </w:pPr>
      <w:r w:rsidRPr="00CD653E">
        <w:rPr>
          <w:rFonts w:cs="Arial"/>
        </w:rPr>
        <w:t>En este marco, la política de ingresos para 2023 seguirá fomentando el cumplimiento voluntario de las obligaciones fiscales de los contribuyentes, por lo que se ratifica el compromiso de no incrementar o crear nuevos impuestos.</w:t>
      </w:r>
    </w:p>
    <w:p w14:paraId="4D04AD75" w14:textId="77777777" w:rsidR="0089372A" w:rsidRDefault="0089372A" w:rsidP="00CD653E">
      <w:pPr>
        <w:spacing w:after="0"/>
        <w:jc w:val="both"/>
        <w:rPr>
          <w:rFonts w:cs="Arial"/>
        </w:rPr>
      </w:pPr>
    </w:p>
    <w:p w14:paraId="5B206E76" w14:textId="6473A0DB" w:rsidR="002B5263" w:rsidRPr="00CD653E" w:rsidRDefault="002B5263" w:rsidP="00CD653E">
      <w:pPr>
        <w:spacing w:after="0"/>
        <w:jc w:val="both"/>
        <w:rPr>
          <w:rFonts w:cs="Arial"/>
        </w:rPr>
      </w:pPr>
      <w:r w:rsidRPr="00CD653E">
        <w:rPr>
          <w:rFonts w:cs="Arial"/>
        </w:rPr>
        <w:t>Los diversos procesos de recaudación que realiza el Municipio de Guanajuato, cumplen con el compromiso principal del mismo que es el de maximizar los recursos para otorgar, a los habitantes de la ciudad de Guanajuato, servicios de calidad y eficiencia que contribuyan en gran medida al bienestar personal, económico y social de los mismos.</w:t>
      </w:r>
    </w:p>
    <w:p w14:paraId="477F3307" w14:textId="77777777" w:rsidR="0089372A" w:rsidRDefault="0089372A" w:rsidP="00CD653E">
      <w:pPr>
        <w:spacing w:after="0"/>
        <w:jc w:val="both"/>
        <w:rPr>
          <w:rFonts w:cs="Arial"/>
        </w:rPr>
      </w:pPr>
    </w:p>
    <w:p w14:paraId="595F0FC4" w14:textId="2944FA09" w:rsidR="002B5263" w:rsidRPr="00CD653E" w:rsidRDefault="002B5263" w:rsidP="00CD653E">
      <w:pPr>
        <w:spacing w:after="0"/>
        <w:jc w:val="both"/>
        <w:rPr>
          <w:rFonts w:cs="Arial"/>
        </w:rPr>
      </w:pPr>
      <w:r w:rsidRPr="00CD653E">
        <w:rPr>
          <w:rFonts w:cs="Arial"/>
        </w:rPr>
        <w:t>Cabe destacar en gran medida, la disminución en la recepción de recursos federales que tienen los municipios en general, lo que obliga a las administraciones actuales a reforzar la generación de ingresos propios sin que ello impida atender las necesidades de la población.</w:t>
      </w:r>
    </w:p>
    <w:p w14:paraId="75D55EFE" w14:textId="77777777" w:rsidR="0089372A" w:rsidRDefault="0089372A" w:rsidP="00CD653E">
      <w:pPr>
        <w:spacing w:after="0"/>
        <w:jc w:val="both"/>
        <w:rPr>
          <w:rFonts w:cs="Arial"/>
        </w:rPr>
      </w:pPr>
    </w:p>
    <w:p w14:paraId="04D26EE4" w14:textId="633E8229" w:rsidR="002B5263" w:rsidRPr="00CD653E" w:rsidRDefault="002B5263" w:rsidP="00CD653E">
      <w:pPr>
        <w:spacing w:after="0"/>
        <w:jc w:val="both"/>
        <w:rPr>
          <w:rFonts w:cs="Arial"/>
        </w:rPr>
      </w:pPr>
      <w:r w:rsidRPr="00CD653E">
        <w:rPr>
          <w:rFonts w:cs="Arial"/>
        </w:rPr>
        <w:t>La ciudad de Guanajuato, es un lugar atípico dentro del territorio nacional; es Ciudad Patrimonio Cultural de la humanidad y cuenta con una gran actividad turística y constante crecimiento económico y poblacional.</w:t>
      </w:r>
    </w:p>
    <w:p w14:paraId="7378B3A3" w14:textId="3F0EEC14" w:rsidR="002B5263" w:rsidRDefault="002B5263" w:rsidP="00CD653E">
      <w:pPr>
        <w:spacing w:after="0"/>
        <w:jc w:val="both"/>
        <w:rPr>
          <w:rFonts w:cs="Arial"/>
        </w:rPr>
      </w:pPr>
      <w:r w:rsidRPr="00CD653E">
        <w:rPr>
          <w:rFonts w:cs="Arial"/>
        </w:rPr>
        <w:t xml:space="preserve">La demanda de servicios que debe cumplir el municipio se deriva, no sólo de los requerimientos de la población que habita en la ciudad, sino de los requerimientos que tienen los diversos empleados de todas las </w:t>
      </w:r>
      <w:r w:rsidRPr="00CD653E">
        <w:rPr>
          <w:rFonts w:cs="Arial"/>
        </w:rPr>
        <w:lastRenderedPageBreak/>
        <w:t>oficinas del Gobierno Estatal y de las unidades administrativas de la Universidad de Guanajuato, además de la gran población estudiantil que acude a los recintos de esta última.</w:t>
      </w:r>
    </w:p>
    <w:p w14:paraId="15AA331B" w14:textId="77777777" w:rsidR="0089372A" w:rsidRPr="00CD653E" w:rsidRDefault="0089372A" w:rsidP="00CD653E">
      <w:pPr>
        <w:spacing w:after="0"/>
        <w:jc w:val="both"/>
        <w:rPr>
          <w:rFonts w:cs="Arial"/>
        </w:rPr>
      </w:pPr>
    </w:p>
    <w:p w14:paraId="773695E5" w14:textId="6DEBC170" w:rsidR="00E971FA" w:rsidRPr="00CD653E" w:rsidRDefault="002B5263" w:rsidP="00CD653E">
      <w:pPr>
        <w:spacing w:after="0"/>
        <w:jc w:val="both"/>
        <w:rPr>
          <w:rFonts w:cs="Arial"/>
        </w:rPr>
      </w:pPr>
      <w:r w:rsidRPr="00CD653E">
        <w:rPr>
          <w:rFonts w:cs="Arial"/>
        </w:rPr>
        <w:t xml:space="preserve">En este contexto y considerando los criterios generales de política económica en lo general, </w:t>
      </w:r>
      <w:r w:rsidR="00E971FA" w:rsidRPr="00CD653E">
        <w:rPr>
          <w:rFonts w:cs="Arial"/>
        </w:rPr>
        <w:t>para el presupuesto 2023, se estima que los ingresos del Municipio sean de 804 millones 069 mil 475 pesos, lo que representa un aumento en los ingresos del 13% con relación a lo observado en 2022.</w:t>
      </w:r>
    </w:p>
    <w:p w14:paraId="403B74DA" w14:textId="77777777" w:rsidR="00E971FA" w:rsidRPr="00CD653E" w:rsidRDefault="00E971FA" w:rsidP="00CD653E">
      <w:pPr>
        <w:spacing w:after="0"/>
        <w:jc w:val="both"/>
        <w:rPr>
          <w:rFonts w:cs="Arial"/>
        </w:rPr>
      </w:pPr>
      <w:r w:rsidRPr="00CD653E">
        <w:rPr>
          <w:rFonts w:cs="Arial"/>
        </w:rPr>
        <w:t>El pronóstico de ingresos contiene un criterio prudente con relación a la crisis económica por los efectos de la emergencia sanitaria y técnica al atender los Criterios Generales de política económica.</w:t>
      </w:r>
    </w:p>
    <w:p w14:paraId="55D15641" w14:textId="77777777" w:rsidR="0089372A" w:rsidRDefault="0089372A" w:rsidP="00CD653E">
      <w:pPr>
        <w:spacing w:after="0"/>
        <w:jc w:val="both"/>
        <w:rPr>
          <w:rFonts w:cs="Arial"/>
        </w:rPr>
      </w:pPr>
    </w:p>
    <w:p w14:paraId="43FE9853" w14:textId="77777777" w:rsidR="00E971FA" w:rsidRPr="00CD653E" w:rsidRDefault="00E971FA" w:rsidP="00CD653E">
      <w:pPr>
        <w:spacing w:after="0"/>
        <w:jc w:val="both"/>
        <w:rPr>
          <w:rFonts w:cs="Arial"/>
        </w:rPr>
      </w:pPr>
      <w:r w:rsidRPr="00CD653E">
        <w:rPr>
          <w:rFonts w:cs="Arial"/>
        </w:rPr>
        <w:t>En cuanto a la política de gasto, para 2023 se planea seguir enfocando el gasto público en aquellos rubros que estimulen un mayor desarrollo de todos los sectores de la población en un entorno de crecimiento de la actividad económica.</w:t>
      </w:r>
    </w:p>
    <w:p w14:paraId="50C352D5" w14:textId="2D8EAEB6" w:rsidR="00E971FA" w:rsidRPr="00CD653E" w:rsidRDefault="00E971FA" w:rsidP="0089372A">
      <w:pPr>
        <w:spacing w:after="0"/>
        <w:jc w:val="both"/>
        <w:rPr>
          <w:rFonts w:cs="Arial"/>
        </w:rPr>
      </w:pPr>
      <w:r w:rsidRPr="00CD653E">
        <w:rPr>
          <w:rFonts w:cs="Arial"/>
        </w:rPr>
        <w:t>Para el ejercicio 2023, se considera una propuesta de gasto de 804 millones 069 mil 475 pesos que representa un incremento del 13% con respecto al gast</w:t>
      </w:r>
      <w:r w:rsidR="0089372A">
        <w:rPr>
          <w:rFonts w:cs="Arial"/>
        </w:rPr>
        <w:t>o asignado en el ejercicio 2022</w:t>
      </w:r>
      <w:r w:rsidR="0089372A" w:rsidRPr="0089372A">
        <w:rPr>
          <w:rFonts w:cs="Arial"/>
        </w:rPr>
        <w:t>, orientado a la generación de bienes, servicios y obra pública que la población demanda.</w:t>
      </w:r>
    </w:p>
    <w:p w14:paraId="7D26B38E" w14:textId="77777777" w:rsidR="00E971FA" w:rsidRPr="00CD653E" w:rsidRDefault="00E971FA" w:rsidP="00CD653E">
      <w:pPr>
        <w:spacing w:after="0"/>
        <w:jc w:val="both"/>
        <w:rPr>
          <w:rFonts w:cs="Arial"/>
        </w:rPr>
      </w:pPr>
    </w:p>
    <w:p w14:paraId="78907144" w14:textId="77777777" w:rsidR="002B5263" w:rsidRPr="00E74967" w:rsidRDefault="002B5263"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13331394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D7DB20D" w14:textId="77777777" w:rsidR="00EA6E8C" w:rsidRPr="00E74967" w:rsidRDefault="00EA6E8C" w:rsidP="00CB41C4">
      <w:pPr>
        <w:tabs>
          <w:tab w:val="left" w:leader="underscore" w:pos="9639"/>
        </w:tabs>
        <w:spacing w:after="0" w:line="240" w:lineRule="auto"/>
        <w:jc w:val="both"/>
        <w:rPr>
          <w:rFonts w:cs="Calibri"/>
        </w:rPr>
      </w:pPr>
    </w:p>
    <w:p w14:paraId="7F5A1251" w14:textId="191F2773" w:rsidR="00EA6E8C" w:rsidRPr="0089372A" w:rsidRDefault="00EA6E8C" w:rsidP="00EA6E8C">
      <w:pPr>
        <w:spacing w:after="0"/>
        <w:jc w:val="both"/>
        <w:rPr>
          <w:rFonts w:cs="Arial"/>
        </w:rPr>
      </w:pPr>
      <w:r w:rsidRPr="0089372A">
        <w:rPr>
          <w:rFonts w:cs="Arial"/>
        </w:rPr>
        <w:t>El artículo 33 de la Constitución Política para el Estado de Guanajuato reconoce la existencia del Municipio de Guanajuato, el cual fue creado el 1° de enero de 1985 con RFC MGU850101JD5</w:t>
      </w:r>
      <w:r w:rsidR="00775DB8" w:rsidRPr="0089372A">
        <w:rPr>
          <w:rFonts w:cs="Arial"/>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3CB529" w14:textId="77777777" w:rsidR="00EA6E8C" w:rsidRPr="00E74967" w:rsidRDefault="00EA6E8C" w:rsidP="00CB41C4">
      <w:pPr>
        <w:tabs>
          <w:tab w:val="left" w:leader="underscore" w:pos="9639"/>
        </w:tabs>
        <w:spacing w:after="0" w:line="240" w:lineRule="auto"/>
        <w:jc w:val="both"/>
        <w:rPr>
          <w:rFonts w:cs="Calibri"/>
        </w:rPr>
      </w:pPr>
    </w:p>
    <w:p w14:paraId="2CE8BCF8" w14:textId="77777777" w:rsidR="00EA6E8C" w:rsidRPr="006D0B0E" w:rsidRDefault="00EA6E8C" w:rsidP="00EA6E8C">
      <w:pPr>
        <w:jc w:val="both"/>
        <w:rPr>
          <w:rFonts w:eastAsia="Times New Roman" w:cs="Arial"/>
        </w:rPr>
      </w:pPr>
      <w:r w:rsidRPr="006D0B0E">
        <w:rPr>
          <w:rFonts w:eastAsia="Times New Roman" w:cs="Arial"/>
        </w:rPr>
        <w:t>Presidentes Municipales de los últimos tres periodos:</w:t>
      </w:r>
    </w:p>
    <w:p w14:paraId="635A5D5D" w14:textId="0FE7AFEF" w:rsidR="00674D1E" w:rsidRDefault="00674D1E" w:rsidP="00805F36">
      <w:pPr>
        <w:pStyle w:val="Sinespaciado"/>
      </w:pPr>
      <w:r w:rsidRPr="0040330C">
        <w:t xml:space="preserve">Lic. Mario Alejandro </w:t>
      </w:r>
      <w:r>
        <w:t>Navarro Saldaña (</w:t>
      </w:r>
      <w:r w:rsidRPr="0040330C">
        <w:t>2021</w:t>
      </w:r>
      <w:r>
        <w:t>-2024</w:t>
      </w:r>
      <w:r w:rsidRPr="0040330C">
        <w:t>)</w:t>
      </w:r>
    </w:p>
    <w:p w14:paraId="5A034CD2" w14:textId="77777777" w:rsidR="00674D1E" w:rsidRDefault="00674D1E" w:rsidP="00805F36">
      <w:pPr>
        <w:pStyle w:val="Sinespaciado"/>
      </w:pPr>
      <w:r>
        <w:t>C. Armando López Ramírez (Presidente Interino 2021)</w:t>
      </w:r>
    </w:p>
    <w:p w14:paraId="77A63867" w14:textId="77777777" w:rsidR="00EA6E8C" w:rsidRPr="0040330C" w:rsidRDefault="00EA6E8C" w:rsidP="00805F36">
      <w:pPr>
        <w:pStyle w:val="Sinespaciado"/>
      </w:pPr>
      <w:r w:rsidRPr="0040330C">
        <w:t>Lic. Mario Alejandro Navarro Saldaña (2018-2021)</w:t>
      </w:r>
    </w:p>
    <w:p w14:paraId="3ECEBE1B" w14:textId="77777777" w:rsidR="00EA6E8C" w:rsidRPr="0040330C" w:rsidRDefault="00EA6E8C" w:rsidP="00805F36">
      <w:pPr>
        <w:pStyle w:val="Sinespaciado"/>
      </w:pPr>
      <w:r w:rsidRPr="0040330C">
        <w:lastRenderedPageBreak/>
        <w:t>Lic. Edgar Castro Cerrillo (2015-2018)</w:t>
      </w:r>
    </w:p>
    <w:p w14:paraId="1C5FE0DC" w14:textId="77777777" w:rsidR="00EA6E8C" w:rsidRPr="0040330C" w:rsidRDefault="00EA6E8C" w:rsidP="00805F36">
      <w:pPr>
        <w:pStyle w:val="Sinespaciado"/>
      </w:pPr>
      <w:r w:rsidRPr="0040330C">
        <w:t>Ing. Luis Fernando Gutiérrez Márquez (2012-2015)</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13331394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94C24BF" w14:textId="77777777" w:rsidR="00EA6E8C" w:rsidRPr="00E74967" w:rsidRDefault="00EA6E8C" w:rsidP="00CB41C4">
      <w:pPr>
        <w:tabs>
          <w:tab w:val="left" w:leader="underscore" w:pos="9639"/>
        </w:tabs>
        <w:spacing w:after="0" w:line="240" w:lineRule="auto"/>
        <w:jc w:val="both"/>
        <w:rPr>
          <w:rFonts w:cs="Calibri"/>
        </w:rPr>
      </w:pPr>
    </w:p>
    <w:p w14:paraId="633F4148" w14:textId="1CB8D677" w:rsidR="00EA6E8C" w:rsidRDefault="00EA6E8C" w:rsidP="00B3744E">
      <w:pPr>
        <w:tabs>
          <w:tab w:val="left" w:leader="underscore" w:pos="9923"/>
        </w:tabs>
        <w:spacing w:after="0"/>
        <w:jc w:val="both"/>
        <w:rPr>
          <w:rFonts w:cs="Arial"/>
          <w:b/>
          <w:bCs/>
          <w:sz w:val="20"/>
          <w:szCs w:val="20"/>
        </w:rPr>
      </w:pPr>
      <w:r w:rsidRPr="0040330C">
        <w:rPr>
          <w:rFonts w:cs="Arial"/>
          <w:b/>
          <w:bCs/>
          <w:sz w:val="20"/>
          <w:szCs w:val="20"/>
        </w:rPr>
        <w:t>Misión</w:t>
      </w:r>
    </w:p>
    <w:p w14:paraId="1BB6481D" w14:textId="77777777" w:rsidR="00B3744E" w:rsidRPr="0040330C" w:rsidRDefault="00B3744E" w:rsidP="00B3744E">
      <w:pPr>
        <w:tabs>
          <w:tab w:val="left" w:leader="underscore" w:pos="9923"/>
        </w:tabs>
        <w:spacing w:after="0"/>
        <w:jc w:val="both"/>
        <w:rPr>
          <w:rFonts w:cs="Arial"/>
          <w:i/>
          <w:iCs/>
          <w:sz w:val="20"/>
          <w:szCs w:val="20"/>
        </w:rPr>
      </w:pPr>
    </w:p>
    <w:p w14:paraId="375D276F" w14:textId="6ED19674" w:rsidR="006A039E" w:rsidRPr="006A039E" w:rsidRDefault="006A039E" w:rsidP="00B3744E">
      <w:pPr>
        <w:spacing w:after="0"/>
        <w:jc w:val="both"/>
        <w:rPr>
          <w:rFonts w:cs="Arial"/>
        </w:rPr>
      </w:pPr>
      <w:r w:rsidRPr="006A039E">
        <w:rPr>
          <w:rFonts w:cs="Arial"/>
        </w:rPr>
        <w:t>Somos el gobierno de la Capital del Estado y Ciudad Patrimonio Cultural de la Humanidad por la UNESCO, así como la Capital Cervantina de Am</w:t>
      </w:r>
      <w:r w:rsidR="003F3E84" w:rsidRPr="00B3744E">
        <w:rPr>
          <w:rFonts w:cs="Arial"/>
        </w:rPr>
        <w:t>érica, Ciudad en continuo creci</w:t>
      </w:r>
      <w:r w:rsidRPr="006A039E">
        <w:rPr>
          <w:rFonts w:cs="Arial"/>
        </w:rPr>
        <w:t>miento, con una zona urbana que va más allá del Centro Histórico, de los edificios históricos, túneles, tradicionales callejones, además de localidade</w:t>
      </w:r>
      <w:r w:rsidR="003F3E84" w:rsidRPr="00B3744E">
        <w:rPr>
          <w:rFonts w:cs="Arial"/>
        </w:rPr>
        <w:t>s y comunidades que se han inte</w:t>
      </w:r>
      <w:r w:rsidRPr="006A039E">
        <w:rPr>
          <w:rFonts w:cs="Arial"/>
        </w:rPr>
        <w:t xml:space="preserve">grado al desarrollo del municipio, a través de la participación de sus habitantes. </w:t>
      </w:r>
    </w:p>
    <w:p w14:paraId="53E0D135" w14:textId="77777777" w:rsidR="006D0B0E" w:rsidRDefault="006D0B0E" w:rsidP="00B3744E">
      <w:pPr>
        <w:spacing w:after="0"/>
        <w:jc w:val="both"/>
        <w:rPr>
          <w:rFonts w:cs="Arial"/>
        </w:rPr>
      </w:pPr>
    </w:p>
    <w:p w14:paraId="0BBE8D3E" w14:textId="17A5376F" w:rsidR="006A039E" w:rsidRPr="006A039E" w:rsidRDefault="006A039E" w:rsidP="00B3744E">
      <w:pPr>
        <w:spacing w:after="0"/>
        <w:jc w:val="both"/>
        <w:rPr>
          <w:rFonts w:cs="Arial"/>
        </w:rPr>
      </w:pPr>
      <w:r w:rsidRPr="006A039E">
        <w:rPr>
          <w:rFonts w:cs="Arial"/>
        </w:rPr>
        <w:t>Nuestro quehacer va más allá de la tradicional prestación de</w:t>
      </w:r>
      <w:r w:rsidR="00780A4B" w:rsidRPr="00B3744E">
        <w:rPr>
          <w:rFonts w:cs="Arial"/>
        </w:rPr>
        <w:t xml:space="preserve"> servicios públicos, en la admi</w:t>
      </w:r>
      <w:r w:rsidRPr="006A039E">
        <w:rPr>
          <w:rFonts w:cs="Arial"/>
        </w:rPr>
        <w:t>nistración municipal trabajan día a día funcionarias y funci</w:t>
      </w:r>
      <w:r w:rsidR="00780A4B" w:rsidRPr="00B3744E">
        <w:rPr>
          <w:rFonts w:cs="Arial"/>
        </w:rPr>
        <w:t>onarios con capacidades, aptitu</w:t>
      </w:r>
      <w:r w:rsidRPr="006A039E">
        <w:rPr>
          <w:rFonts w:cs="Arial"/>
        </w:rPr>
        <w:t xml:space="preserve">des y actitudes para la gestión de resultados positivos que impactan en la calidad de vida de los 194 500 habitantes del municipio. </w:t>
      </w:r>
    </w:p>
    <w:p w14:paraId="72C6BC36" w14:textId="77777777" w:rsidR="006D0B0E" w:rsidRDefault="006D0B0E" w:rsidP="00B3744E">
      <w:pPr>
        <w:spacing w:after="0"/>
        <w:jc w:val="both"/>
        <w:rPr>
          <w:rFonts w:cs="Arial"/>
        </w:rPr>
      </w:pPr>
    </w:p>
    <w:p w14:paraId="283D34AE" w14:textId="571B183F" w:rsidR="006A039E" w:rsidRPr="006A039E" w:rsidRDefault="006A039E" w:rsidP="00B3744E">
      <w:pPr>
        <w:spacing w:after="0"/>
        <w:jc w:val="both"/>
        <w:rPr>
          <w:rFonts w:cs="Arial"/>
        </w:rPr>
      </w:pPr>
      <w:r w:rsidRPr="006A039E">
        <w:rPr>
          <w:rFonts w:cs="Arial"/>
        </w:rPr>
        <w:t>Hemos demostrado capacidad para sobreponernos a situaciones adversas para la gestión pública, que influyen en aspectos sociales y económico</w:t>
      </w:r>
      <w:r w:rsidR="00780A4B" w:rsidRPr="00B3744E">
        <w:rPr>
          <w:rFonts w:cs="Arial"/>
        </w:rPr>
        <w:t>s, como las que se viven actual</w:t>
      </w:r>
      <w:r w:rsidRPr="006A039E">
        <w:rPr>
          <w:rFonts w:cs="Arial"/>
        </w:rPr>
        <w:t xml:space="preserve">mente en el mundo por la pandemia del COVID-19, la cual obliga a seguir tomando medidas de reactivación y prevención. </w:t>
      </w:r>
    </w:p>
    <w:p w14:paraId="4F1AB0AE" w14:textId="619C8777" w:rsidR="006A039E" w:rsidRPr="006A039E" w:rsidRDefault="006A039E" w:rsidP="00B3744E">
      <w:pPr>
        <w:spacing w:after="0"/>
        <w:jc w:val="both"/>
        <w:rPr>
          <w:rFonts w:cs="Arial"/>
        </w:rPr>
      </w:pPr>
      <w:r w:rsidRPr="006A039E">
        <w:rPr>
          <w:rFonts w:cs="Arial"/>
        </w:rPr>
        <w:t>Por eso, la prioridad actual es superar la crisis provocada por la pandemia y reactivar la economía local, facilitando la generación de empleo, para después continuar realizando proyectos y eventos innovadores que nos permitan con</w:t>
      </w:r>
      <w:r w:rsidR="00780A4B" w:rsidRPr="00B3744E">
        <w:rPr>
          <w:rFonts w:cs="Arial"/>
        </w:rPr>
        <w:t>solidarnos como una ciudad prós</w:t>
      </w:r>
      <w:r w:rsidRPr="006A039E">
        <w:rPr>
          <w:rFonts w:cs="Arial"/>
        </w:rPr>
        <w:t xml:space="preserve">pera y de oportunidades. </w:t>
      </w:r>
    </w:p>
    <w:p w14:paraId="4D2F5B47" w14:textId="77777777" w:rsidR="006D0B0E" w:rsidRDefault="006D0B0E" w:rsidP="00B3744E">
      <w:pPr>
        <w:spacing w:after="0"/>
        <w:jc w:val="both"/>
        <w:rPr>
          <w:rFonts w:cs="Arial"/>
        </w:rPr>
      </w:pPr>
    </w:p>
    <w:p w14:paraId="4DF8E943" w14:textId="77777777" w:rsidR="006A039E" w:rsidRPr="006A039E" w:rsidRDefault="006A039E" w:rsidP="00B3744E">
      <w:pPr>
        <w:spacing w:after="0"/>
        <w:jc w:val="both"/>
        <w:rPr>
          <w:rFonts w:cs="Arial"/>
        </w:rPr>
      </w:pPr>
      <w:r w:rsidRPr="006A039E">
        <w:rPr>
          <w:rFonts w:cs="Arial"/>
        </w:rPr>
        <w:t xml:space="preserve">Además de todo lo relacionado con la pandemia, el gran reto de Guanajuato Capital es, por un lado, preservar la grandeza de nuestro Centro Histórico, difundiendo nuestro patrimonio para que cada vez más personas nos visiten; y, por otro lado, construir una zona sur y rural ordenada, con seguridad, buenos servicios, con movilidad, y atractiva para la atracción de inversiones. </w:t>
      </w:r>
    </w:p>
    <w:p w14:paraId="73BA5DA8" w14:textId="77777777" w:rsidR="0089372A" w:rsidRDefault="0089372A" w:rsidP="00B3744E">
      <w:pPr>
        <w:spacing w:after="0"/>
        <w:jc w:val="both"/>
        <w:rPr>
          <w:rFonts w:cs="Arial"/>
        </w:rPr>
      </w:pPr>
    </w:p>
    <w:p w14:paraId="43C65E00" w14:textId="588E1A0E" w:rsidR="007D1E76" w:rsidRPr="00B3744E" w:rsidRDefault="006A039E" w:rsidP="00B3744E">
      <w:pPr>
        <w:spacing w:after="0"/>
        <w:jc w:val="both"/>
        <w:rPr>
          <w:rFonts w:cs="Arial"/>
        </w:rPr>
      </w:pPr>
      <w:r w:rsidRPr="00B3744E">
        <w:rPr>
          <w:rFonts w:cs="Arial"/>
        </w:rPr>
        <w:lastRenderedPageBreak/>
        <w:t>Por lo anterior, nuestra Misión es continuar con la renovación que iniciamos en el año 2018, trabajando por una capital segura, próspera, ordenada</w:t>
      </w:r>
      <w:r w:rsidR="00780A4B" w:rsidRPr="00B3744E">
        <w:rPr>
          <w:rFonts w:cs="Arial"/>
        </w:rPr>
        <w:t>, de bienestar y con un buen go</w:t>
      </w:r>
      <w:r w:rsidRPr="00B3744E">
        <w:rPr>
          <w:rFonts w:cs="Arial"/>
        </w:rPr>
        <w:t>bierno, innovador y transparente. Por supuesto, adaptándonos a la coyuntura que vive nuestra ciudad, México, y todo el mundo.</w:t>
      </w:r>
    </w:p>
    <w:p w14:paraId="4FA7F316" w14:textId="77777777" w:rsidR="0089372A" w:rsidRDefault="0089372A" w:rsidP="00EA6E8C">
      <w:pPr>
        <w:tabs>
          <w:tab w:val="left" w:leader="underscore" w:pos="9923"/>
        </w:tabs>
        <w:spacing w:after="0"/>
        <w:jc w:val="both"/>
        <w:rPr>
          <w:rFonts w:cs="Calibri"/>
        </w:rPr>
      </w:pPr>
    </w:p>
    <w:p w14:paraId="07991AF2" w14:textId="77777777" w:rsidR="00EA6E8C" w:rsidRDefault="00EA6E8C" w:rsidP="00EA6E8C">
      <w:pPr>
        <w:tabs>
          <w:tab w:val="left" w:leader="underscore" w:pos="9923"/>
        </w:tabs>
        <w:spacing w:after="0"/>
        <w:jc w:val="both"/>
        <w:rPr>
          <w:rFonts w:cs="Arial"/>
          <w:b/>
          <w:bCs/>
          <w:sz w:val="20"/>
          <w:szCs w:val="20"/>
        </w:rPr>
      </w:pPr>
      <w:r w:rsidRPr="0040330C">
        <w:rPr>
          <w:rFonts w:cs="Arial"/>
          <w:b/>
          <w:bCs/>
          <w:sz w:val="20"/>
          <w:szCs w:val="20"/>
        </w:rPr>
        <w:t>Visión</w:t>
      </w:r>
    </w:p>
    <w:p w14:paraId="23DA6650" w14:textId="77777777" w:rsidR="00B3744E" w:rsidRDefault="00B3744E" w:rsidP="00EA6E8C">
      <w:pPr>
        <w:tabs>
          <w:tab w:val="left" w:leader="underscore" w:pos="9923"/>
        </w:tabs>
        <w:spacing w:after="0"/>
        <w:jc w:val="both"/>
        <w:rPr>
          <w:rFonts w:cs="Arial"/>
          <w:b/>
          <w:bCs/>
          <w:sz w:val="20"/>
          <w:szCs w:val="20"/>
        </w:rPr>
      </w:pPr>
    </w:p>
    <w:p w14:paraId="1455BA1C" w14:textId="263329C4" w:rsidR="00AB394D" w:rsidRPr="00AB394D" w:rsidRDefault="00AB394D" w:rsidP="00775DB8">
      <w:pPr>
        <w:spacing w:after="0"/>
        <w:jc w:val="both"/>
        <w:rPr>
          <w:rFonts w:cs="Arial"/>
        </w:rPr>
      </w:pPr>
      <w:r w:rsidRPr="00AB394D">
        <w:rPr>
          <w:rFonts w:cs="Arial"/>
        </w:rPr>
        <w:t>Guanajuato Capital es el mejor destino turístico cultural de México, lo que repercute de manera positiva en todos los elementos propios de la ciudad, ya que esto significa tener una ciudad segura, próspera, ordenada, y de bienestar, ello gracias a grandes proyectos que implican mayor vigilancia, nuevos atractivos turísticos, más oportunidades, obras que transforman la movilidad, y acciones sociales</w:t>
      </w:r>
      <w:r w:rsidR="00775DB8">
        <w:rPr>
          <w:rFonts w:cs="Arial"/>
        </w:rPr>
        <w:t xml:space="preserve"> para ser una ciudad con una óp</w:t>
      </w:r>
      <w:r w:rsidRPr="00AB394D">
        <w:rPr>
          <w:rFonts w:cs="Arial"/>
        </w:rPr>
        <w:t xml:space="preserve">tima calidad de vida, donde a nadie le falte lo básico. </w:t>
      </w:r>
    </w:p>
    <w:p w14:paraId="2CCD8FC8" w14:textId="77777777" w:rsidR="006D0B0E" w:rsidRDefault="006D0B0E" w:rsidP="00775DB8">
      <w:pPr>
        <w:spacing w:after="0"/>
        <w:jc w:val="both"/>
        <w:rPr>
          <w:rFonts w:cs="Arial"/>
        </w:rPr>
      </w:pPr>
    </w:p>
    <w:p w14:paraId="377554A8" w14:textId="15F298B3" w:rsidR="00AB394D" w:rsidRPr="00775DB8" w:rsidRDefault="00AB394D" w:rsidP="00775DB8">
      <w:pPr>
        <w:spacing w:after="0"/>
        <w:jc w:val="both"/>
        <w:rPr>
          <w:rFonts w:cs="Arial"/>
        </w:rPr>
      </w:pPr>
      <w:r w:rsidRPr="00775DB8">
        <w:rPr>
          <w:rFonts w:cs="Arial"/>
        </w:rPr>
        <w:t>El Gobierno Municipal de Guanajuato es ejemplo de buenas prácticas para los gobiernos locales del país, pues su actuar es a través de acciones i</w:t>
      </w:r>
      <w:r w:rsidR="00775DB8">
        <w:rPr>
          <w:rFonts w:cs="Arial"/>
        </w:rPr>
        <w:t>nnovadoras tendientes al cumpli</w:t>
      </w:r>
      <w:r w:rsidRPr="00775DB8">
        <w:rPr>
          <w:rFonts w:cs="Arial"/>
        </w:rPr>
        <w:t>miento de los objetivos que representan la renovación para la ciudad.</w:t>
      </w:r>
    </w:p>
    <w:p w14:paraId="16D8CF5D" w14:textId="77777777" w:rsidR="00775DB8" w:rsidRDefault="00775DB8" w:rsidP="00EA6E8C">
      <w:pPr>
        <w:tabs>
          <w:tab w:val="left" w:leader="underscore" w:pos="9923"/>
        </w:tabs>
        <w:spacing w:after="0"/>
        <w:jc w:val="both"/>
        <w:rPr>
          <w:rFonts w:cs="Arial"/>
          <w:b/>
          <w:bCs/>
          <w:sz w:val="20"/>
          <w:szCs w:val="20"/>
        </w:rPr>
      </w:pPr>
    </w:p>
    <w:p w14:paraId="64875147" w14:textId="77777777" w:rsidR="00EA6E8C" w:rsidRDefault="00EA6E8C" w:rsidP="00EA6E8C">
      <w:pPr>
        <w:tabs>
          <w:tab w:val="left" w:leader="underscore" w:pos="9923"/>
        </w:tabs>
        <w:spacing w:after="0"/>
        <w:jc w:val="both"/>
        <w:rPr>
          <w:rFonts w:cs="Arial"/>
          <w:b/>
          <w:bCs/>
          <w:sz w:val="20"/>
          <w:szCs w:val="20"/>
        </w:rPr>
      </w:pPr>
      <w:r w:rsidRPr="0040330C">
        <w:rPr>
          <w:rFonts w:cs="Arial"/>
          <w:b/>
          <w:bCs/>
          <w:sz w:val="20"/>
          <w:szCs w:val="20"/>
        </w:rPr>
        <w:t>Valores</w:t>
      </w:r>
    </w:p>
    <w:p w14:paraId="1A91A449" w14:textId="77777777" w:rsidR="00AB394D" w:rsidRPr="00AB394D" w:rsidRDefault="00AB394D" w:rsidP="00AB394D">
      <w:pPr>
        <w:autoSpaceDE w:val="0"/>
        <w:autoSpaceDN w:val="0"/>
        <w:adjustRightInd w:val="0"/>
        <w:spacing w:after="0" w:line="240" w:lineRule="auto"/>
        <w:rPr>
          <w:rFonts w:ascii="Arial" w:hAnsi="Arial" w:cs="Arial"/>
          <w:color w:val="000000"/>
          <w:sz w:val="24"/>
          <w:szCs w:val="24"/>
          <w:lang w:eastAsia="es-MX"/>
        </w:rPr>
      </w:pPr>
    </w:p>
    <w:p w14:paraId="6058525E" w14:textId="77EB0709" w:rsidR="00AB394D" w:rsidRPr="00AB394D" w:rsidRDefault="00AB394D" w:rsidP="00775DB8">
      <w:pPr>
        <w:spacing w:after="0"/>
        <w:jc w:val="both"/>
        <w:rPr>
          <w:rFonts w:cs="Arial"/>
        </w:rPr>
      </w:pPr>
      <w:r w:rsidRPr="00AB394D">
        <w:rPr>
          <w:rFonts w:cs="Arial"/>
        </w:rPr>
        <w:t xml:space="preserve">1. </w:t>
      </w:r>
      <w:r w:rsidRPr="00AB394D">
        <w:rPr>
          <w:rFonts w:cs="Arial"/>
          <w:b/>
        </w:rPr>
        <w:t>Respeto</w:t>
      </w:r>
      <w:r w:rsidRPr="00AB394D">
        <w:rPr>
          <w:rFonts w:cs="Arial"/>
        </w:rPr>
        <w:t>, la actitud mostrada hacía el ciudadano y al</w:t>
      </w:r>
      <w:r w:rsidR="00775DB8">
        <w:rPr>
          <w:rFonts w:cs="Arial"/>
        </w:rPr>
        <w:t xml:space="preserve"> patrimonio histórico, arquitec</w:t>
      </w:r>
      <w:r w:rsidRPr="00AB394D">
        <w:rPr>
          <w:rFonts w:cs="Arial"/>
        </w:rPr>
        <w:t xml:space="preserve">tónico, cultural y natural de Guanajuato Capital. </w:t>
      </w:r>
    </w:p>
    <w:p w14:paraId="6511AF17" w14:textId="77777777" w:rsidR="006D0B0E" w:rsidRDefault="006D0B0E" w:rsidP="00775DB8">
      <w:pPr>
        <w:spacing w:after="0"/>
        <w:jc w:val="both"/>
        <w:rPr>
          <w:rFonts w:cs="Arial"/>
        </w:rPr>
      </w:pPr>
    </w:p>
    <w:p w14:paraId="375CD5C9" w14:textId="740855AB" w:rsidR="00AB394D" w:rsidRPr="00AB394D" w:rsidRDefault="00AB394D" w:rsidP="00775DB8">
      <w:pPr>
        <w:spacing w:after="0"/>
        <w:jc w:val="both"/>
        <w:rPr>
          <w:rFonts w:cs="Arial"/>
        </w:rPr>
      </w:pPr>
      <w:r w:rsidRPr="00AB394D">
        <w:rPr>
          <w:rFonts w:cs="Arial"/>
        </w:rPr>
        <w:t xml:space="preserve">2. </w:t>
      </w:r>
      <w:r w:rsidRPr="00AB394D">
        <w:rPr>
          <w:rFonts w:cs="Arial"/>
          <w:b/>
        </w:rPr>
        <w:t>Eficacia y eficiencia</w:t>
      </w:r>
      <w:r w:rsidRPr="00AB394D">
        <w:rPr>
          <w:rFonts w:cs="Arial"/>
        </w:rPr>
        <w:t>, de las y los funcionarios pú</w:t>
      </w:r>
      <w:r w:rsidR="00775DB8">
        <w:rPr>
          <w:rFonts w:cs="Arial"/>
        </w:rPr>
        <w:t>blicos en las acciones emprendi</w:t>
      </w:r>
      <w:r w:rsidRPr="00AB394D">
        <w:rPr>
          <w:rFonts w:cs="Arial"/>
        </w:rPr>
        <w:t xml:space="preserve">das, con el fin de otorgar los resultados esperados, y aprovechar de la mejor manera posible los recursos disponibles para la consecución de las metas establecidas. </w:t>
      </w:r>
    </w:p>
    <w:p w14:paraId="7276F179" w14:textId="77777777" w:rsidR="006D0B0E" w:rsidRDefault="006D0B0E" w:rsidP="00775DB8">
      <w:pPr>
        <w:spacing w:after="0"/>
        <w:jc w:val="both"/>
        <w:rPr>
          <w:rFonts w:cs="Arial"/>
        </w:rPr>
      </w:pPr>
    </w:p>
    <w:p w14:paraId="7F826099" w14:textId="0EBDE496" w:rsidR="00AB394D" w:rsidRPr="00AB394D" w:rsidRDefault="00AB394D" w:rsidP="00775DB8">
      <w:pPr>
        <w:spacing w:after="0"/>
        <w:jc w:val="both"/>
        <w:rPr>
          <w:rFonts w:cs="Arial"/>
        </w:rPr>
      </w:pPr>
      <w:r w:rsidRPr="00AB394D">
        <w:rPr>
          <w:rFonts w:cs="Arial"/>
        </w:rPr>
        <w:t xml:space="preserve">3. </w:t>
      </w:r>
      <w:r w:rsidRPr="00AB394D">
        <w:rPr>
          <w:rFonts w:cs="Arial"/>
          <w:b/>
        </w:rPr>
        <w:t>Compromiso</w:t>
      </w:r>
      <w:r w:rsidRPr="00AB394D">
        <w:rPr>
          <w:rFonts w:cs="Arial"/>
        </w:rPr>
        <w:t xml:space="preserve"> de quienes conforman la administra</w:t>
      </w:r>
      <w:r w:rsidR="00775DB8">
        <w:rPr>
          <w:rFonts w:cs="Arial"/>
        </w:rPr>
        <w:t>ción pública municipal para eje</w:t>
      </w:r>
      <w:r w:rsidRPr="00AB394D">
        <w:rPr>
          <w:rFonts w:cs="Arial"/>
        </w:rPr>
        <w:t xml:space="preserve">cutar este programa de gobierno y atender las necesidades de los guanajuatenses. </w:t>
      </w:r>
    </w:p>
    <w:p w14:paraId="581AB347" w14:textId="77777777" w:rsidR="006D0B0E" w:rsidRDefault="006D0B0E" w:rsidP="00775DB8">
      <w:pPr>
        <w:spacing w:after="0"/>
        <w:jc w:val="both"/>
        <w:rPr>
          <w:rFonts w:cs="Arial"/>
        </w:rPr>
      </w:pPr>
    </w:p>
    <w:p w14:paraId="47C0D2F4" w14:textId="52BF3547" w:rsidR="00AB394D" w:rsidRPr="00AB394D" w:rsidRDefault="00AB394D" w:rsidP="00775DB8">
      <w:pPr>
        <w:spacing w:after="0"/>
        <w:jc w:val="both"/>
        <w:rPr>
          <w:rFonts w:cs="Arial"/>
        </w:rPr>
      </w:pPr>
      <w:r w:rsidRPr="00AB394D">
        <w:rPr>
          <w:rFonts w:cs="Arial"/>
        </w:rPr>
        <w:t xml:space="preserve">4. </w:t>
      </w:r>
      <w:r w:rsidRPr="00AB394D">
        <w:rPr>
          <w:rFonts w:cs="Arial"/>
          <w:b/>
        </w:rPr>
        <w:t>Colaboración</w:t>
      </w:r>
      <w:r w:rsidRPr="00AB394D">
        <w:rPr>
          <w:rFonts w:cs="Arial"/>
        </w:rPr>
        <w:t>, desde el gobierno con los colectivo</w:t>
      </w:r>
      <w:r w:rsidR="00775DB8">
        <w:rPr>
          <w:rFonts w:cs="Arial"/>
        </w:rPr>
        <w:t>s, empresas, instituciones y so</w:t>
      </w:r>
      <w:r w:rsidRPr="00AB394D">
        <w:rPr>
          <w:rFonts w:cs="Arial"/>
        </w:rPr>
        <w:t>ciedad en general, para sumar fuerzas y consegui</w:t>
      </w:r>
      <w:r w:rsidR="00775DB8">
        <w:rPr>
          <w:rFonts w:cs="Arial"/>
        </w:rPr>
        <w:t>r objetivos en beneficio de Gua</w:t>
      </w:r>
      <w:r w:rsidRPr="00AB394D">
        <w:rPr>
          <w:rFonts w:cs="Arial"/>
        </w:rPr>
        <w:t xml:space="preserve">najuato Capital. </w:t>
      </w:r>
    </w:p>
    <w:p w14:paraId="135CA29B" w14:textId="77777777" w:rsidR="006D0B0E" w:rsidRDefault="006D0B0E" w:rsidP="00775DB8">
      <w:pPr>
        <w:spacing w:after="0"/>
        <w:jc w:val="both"/>
        <w:rPr>
          <w:rFonts w:cs="Arial"/>
        </w:rPr>
      </w:pPr>
    </w:p>
    <w:p w14:paraId="4B69C0C4" w14:textId="1DC4CFC8" w:rsidR="00AB394D" w:rsidRPr="00AB394D" w:rsidRDefault="00AB394D" w:rsidP="00775DB8">
      <w:pPr>
        <w:spacing w:after="0"/>
        <w:jc w:val="both"/>
        <w:rPr>
          <w:rFonts w:cs="Arial"/>
        </w:rPr>
      </w:pPr>
      <w:r w:rsidRPr="00AB394D">
        <w:rPr>
          <w:rFonts w:cs="Arial"/>
        </w:rPr>
        <w:t xml:space="preserve">5. </w:t>
      </w:r>
      <w:r w:rsidRPr="00AB394D">
        <w:rPr>
          <w:rFonts w:cs="Arial"/>
          <w:b/>
        </w:rPr>
        <w:t>Honestidad, integridad y transparencia</w:t>
      </w:r>
      <w:r w:rsidRPr="00AB394D">
        <w:rPr>
          <w:rFonts w:cs="Arial"/>
        </w:rPr>
        <w:t xml:space="preserve"> en favor d</w:t>
      </w:r>
      <w:r w:rsidR="00775DB8">
        <w:rPr>
          <w:rFonts w:cs="Arial"/>
        </w:rPr>
        <w:t>e las buenas prácticas y la ren</w:t>
      </w:r>
      <w:r w:rsidRPr="00AB394D">
        <w:rPr>
          <w:rFonts w:cs="Arial"/>
        </w:rPr>
        <w:t xml:space="preserve">dición de cuentas. </w:t>
      </w:r>
    </w:p>
    <w:p w14:paraId="33150F26" w14:textId="77777777" w:rsidR="00AB394D" w:rsidRPr="00AB394D" w:rsidRDefault="00AB394D" w:rsidP="00775DB8">
      <w:pPr>
        <w:spacing w:after="0"/>
        <w:jc w:val="both"/>
        <w:rPr>
          <w:rFonts w:cs="Arial"/>
        </w:rPr>
      </w:pPr>
      <w:r w:rsidRPr="00AB394D">
        <w:rPr>
          <w:rFonts w:cs="Arial"/>
        </w:rPr>
        <w:lastRenderedPageBreak/>
        <w:t xml:space="preserve">6. </w:t>
      </w:r>
      <w:r w:rsidRPr="00AB394D">
        <w:rPr>
          <w:rFonts w:cs="Arial"/>
          <w:b/>
        </w:rPr>
        <w:t>Solidaridad y sensibilidad</w:t>
      </w:r>
      <w:r w:rsidRPr="00AB394D">
        <w:rPr>
          <w:rFonts w:cs="Arial"/>
        </w:rPr>
        <w:t xml:space="preserve">, para atender las necesidades sociales. </w:t>
      </w:r>
    </w:p>
    <w:p w14:paraId="63D6D8CB" w14:textId="77777777" w:rsidR="006D0B0E" w:rsidRDefault="006D0B0E" w:rsidP="00775DB8">
      <w:pPr>
        <w:spacing w:after="0"/>
        <w:jc w:val="both"/>
        <w:rPr>
          <w:rFonts w:cs="Arial"/>
        </w:rPr>
      </w:pPr>
    </w:p>
    <w:p w14:paraId="49F2E684" w14:textId="77777777" w:rsidR="00AB394D" w:rsidRPr="00AB394D" w:rsidRDefault="00AB394D" w:rsidP="00775DB8">
      <w:pPr>
        <w:spacing w:after="0"/>
        <w:jc w:val="both"/>
        <w:rPr>
          <w:rFonts w:asciiTheme="minorHAnsi" w:hAnsiTheme="minorHAnsi" w:cs="Arial"/>
          <w:color w:val="000000"/>
          <w:lang w:eastAsia="es-MX"/>
        </w:rPr>
      </w:pPr>
      <w:r w:rsidRPr="00AB394D">
        <w:rPr>
          <w:rFonts w:cs="Arial"/>
        </w:rPr>
        <w:t xml:space="preserve">7. </w:t>
      </w:r>
      <w:r w:rsidRPr="00AB394D">
        <w:rPr>
          <w:rFonts w:cs="Arial"/>
          <w:b/>
        </w:rPr>
        <w:t>Igualdad y alto nivel de respeto por los derechos humanos</w:t>
      </w:r>
      <w:r w:rsidRPr="00AB394D">
        <w:rPr>
          <w:rFonts w:cs="Arial"/>
        </w:rPr>
        <w:t>; para atender los Objetivos para el Desarrollo Sostenible de la Agenda 2030</w:t>
      </w:r>
      <w:r w:rsidRPr="00AB394D">
        <w:rPr>
          <w:rFonts w:asciiTheme="minorHAnsi" w:hAnsiTheme="minorHAnsi" w:cs="Arial"/>
          <w:color w:val="000000"/>
          <w:lang w:eastAsia="es-MX"/>
        </w:rPr>
        <w:t xml:space="preserve">. </w:t>
      </w:r>
    </w:p>
    <w:p w14:paraId="19ADFC37" w14:textId="77777777" w:rsidR="00EA6E8C" w:rsidRDefault="00EA6E8C" w:rsidP="00CB41C4">
      <w:pPr>
        <w:tabs>
          <w:tab w:val="left" w:leader="underscore" w:pos="9639"/>
        </w:tabs>
        <w:spacing w:after="0" w:line="240" w:lineRule="auto"/>
        <w:jc w:val="both"/>
        <w:rPr>
          <w:rFonts w:cs="Calibri"/>
        </w:rPr>
      </w:pPr>
    </w:p>
    <w:p w14:paraId="2263FB9B" w14:textId="77777777" w:rsidR="00775DB8" w:rsidRPr="00E74967" w:rsidRDefault="00775DB8"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B833EE6" w14:textId="77777777" w:rsidR="00EA6E8C" w:rsidRDefault="00EA6E8C" w:rsidP="00EA6E8C">
      <w:pPr>
        <w:spacing w:after="0"/>
        <w:jc w:val="both"/>
        <w:rPr>
          <w:rFonts w:cs="Arial"/>
          <w:u w:val="single"/>
        </w:rPr>
      </w:pPr>
    </w:p>
    <w:p w14:paraId="37E6C794" w14:textId="6AC69592" w:rsidR="00EA6E8C" w:rsidRPr="006D0B0E" w:rsidRDefault="00EA6E8C" w:rsidP="00EA6E8C">
      <w:pPr>
        <w:spacing w:after="0"/>
        <w:jc w:val="both"/>
        <w:rPr>
          <w:rFonts w:cs="Calibri"/>
        </w:rPr>
      </w:pPr>
      <w:r w:rsidRPr="006D0B0E">
        <w:rPr>
          <w:rFonts w:cs="Arial"/>
        </w:rPr>
        <w:t>Administrar la Hacienda Pública Municipal en g</w:t>
      </w:r>
      <w:r w:rsidR="00B42620" w:rsidRPr="006D0B0E">
        <w:rPr>
          <w:rFonts w:cs="Arial"/>
        </w:rPr>
        <w:t>eneral y a</w:t>
      </w:r>
      <w:r w:rsidRPr="006D0B0E">
        <w:rPr>
          <w:rFonts w:cs="Arial"/>
        </w:rPr>
        <w:t>ctividades de asistencia.</w:t>
      </w:r>
    </w:p>
    <w:p w14:paraId="6510D7FE" w14:textId="77777777" w:rsidR="00EA6E8C" w:rsidRDefault="00EA6E8C" w:rsidP="00CB41C4">
      <w:pPr>
        <w:tabs>
          <w:tab w:val="left" w:leader="underscore" w:pos="9639"/>
        </w:tabs>
        <w:spacing w:after="0" w:line="240" w:lineRule="auto"/>
        <w:jc w:val="both"/>
        <w:rPr>
          <w:rFonts w:cs="Calibri"/>
          <w:b/>
        </w:rPr>
      </w:pPr>
    </w:p>
    <w:p w14:paraId="792572F9" w14:textId="77777777" w:rsidR="0089372A" w:rsidRDefault="0089372A" w:rsidP="00CB41C4">
      <w:pPr>
        <w:tabs>
          <w:tab w:val="left" w:leader="underscore" w:pos="9639"/>
        </w:tabs>
        <w:spacing w:after="0" w:line="240" w:lineRule="auto"/>
        <w:jc w:val="both"/>
        <w:rPr>
          <w:rFonts w:cs="Calibri"/>
          <w:b/>
        </w:rPr>
      </w:pPr>
    </w:p>
    <w:p w14:paraId="2D21CE61" w14:textId="4C06841B"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7B721B83" w14:textId="77777777" w:rsidR="00EA6E8C" w:rsidRPr="00E74967" w:rsidRDefault="00EA6E8C" w:rsidP="00CB41C4">
      <w:pPr>
        <w:tabs>
          <w:tab w:val="left" w:leader="underscore" w:pos="9639"/>
        </w:tabs>
        <w:spacing w:after="0" w:line="240" w:lineRule="auto"/>
        <w:jc w:val="both"/>
        <w:rPr>
          <w:rFonts w:cs="Calibri"/>
        </w:rPr>
      </w:pPr>
    </w:p>
    <w:p w14:paraId="7205BA01" w14:textId="49E43C0E" w:rsidR="006D0B0E" w:rsidRDefault="006D0B0E" w:rsidP="006D0B0E">
      <w:pPr>
        <w:spacing w:after="0"/>
        <w:jc w:val="both"/>
        <w:rPr>
          <w:rFonts w:cs="Calibri"/>
          <w:lang w:val="es-ES_tradnl"/>
        </w:rPr>
      </w:pPr>
      <w:r>
        <w:rPr>
          <w:rFonts w:cs="Calibri"/>
          <w:lang w:val="es-ES_tradnl"/>
        </w:rPr>
        <w:t>E</w:t>
      </w:r>
      <w:r w:rsidRPr="00C302B1">
        <w:rPr>
          <w:rFonts w:cs="Calibri"/>
          <w:lang w:val="es-ES_tradnl"/>
        </w:rPr>
        <w:t>nero</w:t>
      </w:r>
      <w:r>
        <w:rPr>
          <w:rFonts w:cs="Calibri"/>
          <w:lang w:val="es-ES_tradnl"/>
        </w:rPr>
        <w:t xml:space="preserve"> - diciembre</w:t>
      </w:r>
      <w:r w:rsidRPr="00C302B1">
        <w:rPr>
          <w:rFonts w:cs="Calibri"/>
          <w:lang w:val="es-ES_tradnl"/>
        </w:rPr>
        <w:t xml:space="preserve"> de </w:t>
      </w:r>
      <w:r>
        <w:rPr>
          <w:rFonts w:cs="Calibri"/>
          <w:lang w:val="es-ES_tradnl"/>
        </w:rPr>
        <w:t>2023.</w:t>
      </w:r>
      <w:r w:rsidRPr="00C302B1">
        <w:rPr>
          <w:rFonts w:cs="Calibri"/>
          <w:lang w:val="es-ES_tradnl"/>
        </w:rPr>
        <w:t xml:space="preserve"> </w:t>
      </w:r>
    </w:p>
    <w:p w14:paraId="16703E54" w14:textId="77777777" w:rsidR="007D1E76" w:rsidRDefault="007D1E76" w:rsidP="00CB41C4">
      <w:pPr>
        <w:tabs>
          <w:tab w:val="left" w:leader="underscore" w:pos="9639"/>
        </w:tabs>
        <w:spacing w:after="0" w:line="240" w:lineRule="auto"/>
        <w:jc w:val="both"/>
        <w:rPr>
          <w:rFonts w:cs="Calibri"/>
        </w:rPr>
      </w:pPr>
    </w:p>
    <w:p w14:paraId="4447BE56" w14:textId="77777777" w:rsidR="006D0B0E" w:rsidRPr="00E74967" w:rsidRDefault="006D0B0E" w:rsidP="00CB41C4">
      <w:pPr>
        <w:tabs>
          <w:tab w:val="left" w:leader="underscore" w:pos="9639"/>
        </w:tabs>
        <w:spacing w:after="0" w:line="240" w:lineRule="auto"/>
        <w:jc w:val="both"/>
        <w:rPr>
          <w:rFonts w:cs="Calibri"/>
        </w:rPr>
      </w:pPr>
    </w:p>
    <w:p w14:paraId="6B13C93F" w14:textId="3106EBC8"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5A07CA1D" w14:textId="77777777" w:rsidR="00EA6E8C" w:rsidRDefault="00EA6E8C" w:rsidP="00EA6E8C">
      <w:pPr>
        <w:spacing w:after="0"/>
        <w:jc w:val="both"/>
        <w:rPr>
          <w:rFonts w:cs="Arial"/>
          <w:szCs w:val="20"/>
          <w:u w:val="single"/>
        </w:rPr>
      </w:pPr>
    </w:p>
    <w:p w14:paraId="1E27056C" w14:textId="77777777" w:rsidR="00EA6E8C" w:rsidRPr="006D0B0E" w:rsidRDefault="00EA6E8C" w:rsidP="00EA6E8C">
      <w:pPr>
        <w:spacing w:after="0"/>
        <w:jc w:val="both"/>
        <w:rPr>
          <w:rFonts w:cs="Calibri"/>
        </w:rPr>
      </w:pPr>
      <w:r w:rsidRPr="006D0B0E">
        <w:rPr>
          <w:rFonts w:cs="Arial"/>
          <w:szCs w:val="20"/>
        </w:rPr>
        <w:t>Persona moral con fines no lucrativos</w:t>
      </w:r>
    </w:p>
    <w:p w14:paraId="68B22724" w14:textId="77777777" w:rsidR="007D1E76" w:rsidRDefault="007D1E76" w:rsidP="00CB41C4">
      <w:pPr>
        <w:tabs>
          <w:tab w:val="left" w:leader="underscore" w:pos="9639"/>
        </w:tabs>
        <w:spacing w:after="0" w:line="240" w:lineRule="auto"/>
        <w:jc w:val="both"/>
        <w:rPr>
          <w:rFonts w:cs="Calibri"/>
        </w:rPr>
      </w:pPr>
    </w:p>
    <w:p w14:paraId="0F5DB3E0" w14:textId="77777777" w:rsidR="006D0B0E" w:rsidRPr="00E74967" w:rsidRDefault="006D0B0E" w:rsidP="00CB41C4">
      <w:pPr>
        <w:tabs>
          <w:tab w:val="left" w:leader="underscore" w:pos="9639"/>
        </w:tabs>
        <w:spacing w:after="0" w:line="240" w:lineRule="auto"/>
        <w:jc w:val="both"/>
        <w:rPr>
          <w:rFonts w:cs="Calibri"/>
        </w:rPr>
      </w:pPr>
    </w:p>
    <w:p w14:paraId="15948964" w14:textId="424F17C0"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49560D58" w14:textId="77777777" w:rsidR="00EA6E8C" w:rsidRPr="00E74967" w:rsidRDefault="00EA6E8C" w:rsidP="00CB41C4">
      <w:pPr>
        <w:tabs>
          <w:tab w:val="left" w:leader="underscore" w:pos="9639"/>
        </w:tabs>
        <w:spacing w:after="0" w:line="240" w:lineRule="auto"/>
        <w:jc w:val="both"/>
        <w:rPr>
          <w:rFonts w:cs="Calibri"/>
        </w:rPr>
      </w:pPr>
    </w:p>
    <w:p w14:paraId="5987CB9D" w14:textId="77777777" w:rsidR="00EA6E8C" w:rsidRPr="006D0B0E" w:rsidRDefault="00EA6E8C" w:rsidP="00EA6E8C">
      <w:pPr>
        <w:spacing w:after="0"/>
        <w:jc w:val="both"/>
        <w:rPr>
          <w:rFonts w:eastAsia="Times New Roman" w:cs="Arial"/>
          <w:szCs w:val="16"/>
        </w:rPr>
      </w:pPr>
      <w:r w:rsidRPr="006D0B0E">
        <w:rPr>
          <w:rFonts w:eastAsia="Times New Roman" w:cs="Arial"/>
          <w:szCs w:val="16"/>
        </w:rPr>
        <w:t>Presentar la declaración y pago provisional mensual de retenciones de Impuesto Sobre la Renta (ISR) por sueldos y salarios.</w:t>
      </w:r>
    </w:p>
    <w:p w14:paraId="18CA488E" w14:textId="77777777" w:rsidR="006D0B0E" w:rsidRDefault="006D0B0E" w:rsidP="00EA6E8C">
      <w:pPr>
        <w:spacing w:after="0"/>
        <w:jc w:val="both"/>
        <w:rPr>
          <w:rFonts w:eastAsia="Times New Roman" w:cs="Arial"/>
          <w:szCs w:val="16"/>
        </w:rPr>
      </w:pPr>
    </w:p>
    <w:p w14:paraId="499B2186" w14:textId="054ABF71" w:rsidR="00EA6E8C" w:rsidRPr="006D0B0E" w:rsidRDefault="00EA6E8C" w:rsidP="00EA6E8C">
      <w:pPr>
        <w:spacing w:after="0"/>
        <w:jc w:val="both"/>
        <w:rPr>
          <w:rFonts w:eastAsia="Times New Roman" w:cs="Arial"/>
          <w:szCs w:val="16"/>
        </w:rPr>
      </w:pPr>
      <w:r w:rsidRPr="006D0B0E">
        <w:rPr>
          <w:rFonts w:eastAsia="Times New Roman" w:cs="Arial"/>
          <w:szCs w:val="16"/>
        </w:rPr>
        <w:t>Presentar la declaración anual donde se informe sobre las retenciones de los trabajadores que recibieron sueldos y salarios.</w:t>
      </w:r>
    </w:p>
    <w:p w14:paraId="234E418F" w14:textId="77777777" w:rsidR="006D0B0E" w:rsidRDefault="006D0B0E" w:rsidP="00EA6E8C">
      <w:pPr>
        <w:spacing w:after="0"/>
        <w:jc w:val="both"/>
        <w:rPr>
          <w:rFonts w:eastAsia="Times New Roman" w:cs="Arial"/>
          <w:szCs w:val="16"/>
        </w:rPr>
      </w:pPr>
    </w:p>
    <w:p w14:paraId="5F61E333" w14:textId="77777777" w:rsidR="00EA6E8C" w:rsidRPr="006D0B0E" w:rsidRDefault="00EA6E8C" w:rsidP="00EA6E8C">
      <w:pPr>
        <w:spacing w:after="0"/>
        <w:jc w:val="both"/>
        <w:rPr>
          <w:rFonts w:cs="Calibri"/>
        </w:rPr>
      </w:pPr>
      <w:r w:rsidRPr="006D0B0E">
        <w:rPr>
          <w:rFonts w:eastAsia="Times New Roman" w:cs="Arial"/>
          <w:szCs w:val="16"/>
        </w:rPr>
        <w:t>Presentar la declaración informativa anual de Subsidio para el Empleo.</w:t>
      </w:r>
    </w:p>
    <w:p w14:paraId="6268EF76" w14:textId="77777777" w:rsidR="007D1E76" w:rsidRDefault="007D1E76" w:rsidP="00CB41C4">
      <w:pPr>
        <w:tabs>
          <w:tab w:val="left" w:leader="underscore" w:pos="9639"/>
        </w:tabs>
        <w:spacing w:after="0" w:line="240" w:lineRule="auto"/>
        <w:jc w:val="both"/>
        <w:rPr>
          <w:rFonts w:cs="Calibri"/>
        </w:rPr>
      </w:pPr>
    </w:p>
    <w:p w14:paraId="014C2B54" w14:textId="77777777" w:rsidR="00805F36" w:rsidRDefault="00805F36" w:rsidP="00CB41C4">
      <w:pPr>
        <w:tabs>
          <w:tab w:val="left" w:leader="underscore" w:pos="9639"/>
        </w:tabs>
        <w:spacing w:after="0" w:line="240" w:lineRule="auto"/>
        <w:jc w:val="both"/>
        <w:rPr>
          <w:rFonts w:cs="Calibri"/>
        </w:rPr>
      </w:pPr>
    </w:p>
    <w:p w14:paraId="46FF5C3B" w14:textId="77777777" w:rsidR="009407C0" w:rsidRDefault="009407C0" w:rsidP="00CB41C4">
      <w:pPr>
        <w:tabs>
          <w:tab w:val="left" w:leader="underscore" w:pos="9639"/>
        </w:tabs>
        <w:spacing w:after="0" w:line="240" w:lineRule="auto"/>
        <w:jc w:val="both"/>
        <w:rPr>
          <w:rFonts w:cs="Calibri"/>
        </w:rPr>
      </w:pPr>
    </w:p>
    <w:p w14:paraId="6226EDC9" w14:textId="77777777" w:rsidR="00805F36" w:rsidRDefault="00805F36" w:rsidP="00CB41C4">
      <w:pPr>
        <w:tabs>
          <w:tab w:val="left" w:leader="underscore" w:pos="9639"/>
        </w:tabs>
        <w:spacing w:after="0" w:line="240" w:lineRule="auto"/>
        <w:jc w:val="both"/>
        <w:rPr>
          <w:rFonts w:cs="Calibri"/>
        </w:rPr>
      </w:pPr>
    </w:p>
    <w:p w14:paraId="38997C29" w14:textId="1BB70FA1" w:rsidR="00805F36" w:rsidRPr="00805F36" w:rsidRDefault="007D1E76" w:rsidP="00805F36">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r w:rsidR="00E53271" w:rsidRPr="00E53271">
        <w:rPr>
          <w:rFonts w:cs="Calibri"/>
        </w:rPr>
        <w:t xml:space="preserve"> </w:t>
      </w:r>
    </w:p>
    <w:p w14:paraId="75F33799" w14:textId="3EB060E1" w:rsidR="00CB41C4" w:rsidRPr="00805F36" w:rsidRDefault="001C04EF" w:rsidP="00805F36">
      <w:pPr>
        <w:spacing w:after="0"/>
        <w:jc w:val="both"/>
        <w:rPr>
          <w:noProof/>
          <w:lang w:eastAsia="es-MX"/>
        </w:rPr>
      </w:pPr>
      <w:r>
        <w:rPr>
          <w:noProof/>
          <w:lang w:eastAsia="es-MX"/>
        </w:rPr>
        <w:drawing>
          <wp:inline distT="0" distB="0" distL="0" distR="0" wp14:anchorId="0F817AF2" wp14:editId="63B256A0">
            <wp:extent cx="6150372" cy="4301490"/>
            <wp:effectExtent l="0" t="0" r="317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188" t="27709" r="15119" b="15085"/>
                    <a:stretch/>
                  </pic:blipFill>
                  <pic:spPr bwMode="auto">
                    <a:xfrm>
                      <a:off x="0" y="0"/>
                      <a:ext cx="6224473" cy="4353315"/>
                    </a:xfrm>
                    <a:prstGeom prst="rect">
                      <a:avLst/>
                    </a:prstGeom>
                    <a:ln>
                      <a:noFill/>
                    </a:ln>
                    <a:extLst>
                      <a:ext uri="{53640926-AAD7-44D8-BBD7-CCE9431645EC}">
                        <a14:shadowObscured xmlns:a14="http://schemas.microsoft.com/office/drawing/2010/main"/>
                      </a:ext>
                    </a:extLst>
                  </pic:spPr>
                </pic:pic>
              </a:graphicData>
            </a:graphic>
          </wp:inline>
        </w:drawing>
      </w:r>
    </w:p>
    <w:p w14:paraId="4D822AD6" w14:textId="77777777" w:rsidR="009407C0" w:rsidRDefault="009407C0" w:rsidP="00CB41C4">
      <w:pPr>
        <w:tabs>
          <w:tab w:val="left" w:leader="underscore" w:pos="9639"/>
        </w:tabs>
        <w:spacing w:after="0" w:line="240" w:lineRule="auto"/>
        <w:jc w:val="both"/>
        <w:rPr>
          <w:rFonts w:cs="Calibri"/>
          <w:b/>
        </w:rPr>
      </w:pPr>
    </w:p>
    <w:p w14:paraId="58DF60F7" w14:textId="77777777" w:rsidR="00E53271" w:rsidRDefault="00E53271"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9A51EB1" w14:textId="77777777" w:rsidR="00660460" w:rsidRDefault="00660460" w:rsidP="00660460">
      <w:pPr>
        <w:tabs>
          <w:tab w:val="left" w:leader="underscore" w:pos="9639"/>
        </w:tabs>
        <w:spacing w:after="0" w:line="240" w:lineRule="auto"/>
        <w:jc w:val="both"/>
        <w:rPr>
          <w:rFonts w:cs="Calibri"/>
          <w:u w:val="single"/>
        </w:rPr>
      </w:pPr>
    </w:p>
    <w:p w14:paraId="4BF3F905" w14:textId="06310F88" w:rsidR="00660460" w:rsidRPr="00E53271" w:rsidRDefault="00B42620" w:rsidP="00660460">
      <w:pPr>
        <w:tabs>
          <w:tab w:val="left" w:leader="underscore" w:pos="9639"/>
        </w:tabs>
        <w:spacing w:after="0" w:line="240" w:lineRule="auto"/>
        <w:jc w:val="both"/>
        <w:rPr>
          <w:rFonts w:cs="Calibri"/>
        </w:rPr>
      </w:pPr>
      <w:r w:rsidRPr="00E53271">
        <w:rPr>
          <w:rFonts w:cs="Calibri"/>
        </w:rPr>
        <w:t>Al periodo que se informa</w:t>
      </w:r>
      <w:r w:rsidR="00660460" w:rsidRPr="00E53271">
        <w:rPr>
          <w:rFonts w:cs="Calibri"/>
        </w:rPr>
        <w:t xml:space="preserve">, el Municipio de Guanajuato no cuenta con </w:t>
      </w:r>
      <w:r w:rsidRPr="00E53271">
        <w:rPr>
          <w:rFonts w:cs="Calibri"/>
        </w:rPr>
        <w:t>f</w:t>
      </w:r>
      <w:r w:rsidR="00660460" w:rsidRPr="00E53271">
        <w:rPr>
          <w:rFonts w:cs="Calibri"/>
        </w:rPr>
        <w:t>ideicomisos, mandatos y análogos.</w:t>
      </w:r>
    </w:p>
    <w:p w14:paraId="642A4B90" w14:textId="77777777" w:rsidR="00CB41C4" w:rsidRDefault="00CB41C4" w:rsidP="00CB41C4">
      <w:pPr>
        <w:tabs>
          <w:tab w:val="left" w:leader="underscore" w:pos="9639"/>
        </w:tabs>
        <w:spacing w:after="0" w:line="240" w:lineRule="auto"/>
        <w:jc w:val="both"/>
        <w:rPr>
          <w:rFonts w:cs="Calibri"/>
        </w:rPr>
      </w:pPr>
    </w:p>
    <w:p w14:paraId="0C97B688" w14:textId="77777777" w:rsidR="00E53271" w:rsidRPr="00E74967" w:rsidRDefault="00E53271"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13331394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334227DE" w14:textId="77777777" w:rsidR="00E53271" w:rsidRDefault="00E53271" w:rsidP="00CB41C4">
      <w:pPr>
        <w:tabs>
          <w:tab w:val="left" w:leader="underscore" w:pos="9639"/>
        </w:tabs>
        <w:spacing w:after="0" w:line="240" w:lineRule="auto"/>
        <w:jc w:val="both"/>
        <w:rPr>
          <w:rFonts w:cs="Calibri"/>
        </w:rPr>
      </w:pPr>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0F8D4D0" w14:textId="77777777" w:rsidR="00660460" w:rsidRPr="00E74967" w:rsidRDefault="00660460" w:rsidP="00CB41C4">
      <w:pPr>
        <w:tabs>
          <w:tab w:val="left" w:leader="underscore" w:pos="9639"/>
        </w:tabs>
        <w:spacing w:after="0" w:line="240" w:lineRule="auto"/>
        <w:jc w:val="both"/>
        <w:rPr>
          <w:rFonts w:cs="Calibri"/>
        </w:rPr>
      </w:pPr>
    </w:p>
    <w:p w14:paraId="4E8DCCDB" w14:textId="15BF69A3" w:rsidR="00660460" w:rsidRPr="00E53271" w:rsidRDefault="00660460" w:rsidP="00660460">
      <w:pPr>
        <w:spacing w:after="0"/>
        <w:jc w:val="both"/>
        <w:rPr>
          <w:rFonts w:cs="Arial"/>
        </w:rPr>
      </w:pPr>
      <w:r w:rsidRPr="00E53271">
        <w:rPr>
          <w:rFonts w:cs="Arial"/>
        </w:rPr>
        <w:t>El municipio ha observado el cumplimiento de las disposiciones legales emitidas por el CONAC, con el objeto de lograr la armonización contable ac</w:t>
      </w:r>
      <w:r w:rsidR="00B42620" w:rsidRPr="00E53271">
        <w:rPr>
          <w:rFonts w:cs="Arial"/>
        </w:rPr>
        <w:t>o</w:t>
      </w:r>
      <w:r w:rsidRPr="00E53271">
        <w:rPr>
          <w:rFonts w:cs="Arial"/>
        </w:rPr>
        <w:t>rd</w:t>
      </w:r>
      <w:r w:rsidR="00B42620" w:rsidRPr="00E53271">
        <w:rPr>
          <w:rFonts w:cs="Arial"/>
        </w:rPr>
        <w:t>e</w:t>
      </w:r>
      <w:r w:rsidRPr="00E53271">
        <w:rPr>
          <w:rFonts w:cs="Arial"/>
        </w:rPr>
        <w:t xml:space="preserve"> a la Ley General de Contabilidad Gubernamental.</w:t>
      </w:r>
    </w:p>
    <w:p w14:paraId="495B8FFF" w14:textId="0DE613AF" w:rsidR="007D1E76" w:rsidRPr="00E74967" w:rsidRDefault="007D1E76"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8F8DF6" w14:textId="77777777" w:rsidR="00660460" w:rsidRPr="00E74967" w:rsidRDefault="00660460" w:rsidP="00CB41C4">
      <w:pPr>
        <w:tabs>
          <w:tab w:val="left" w:leader="underscore" w:pos="9639"/>
        </w:tabs>
        <w:spacing w:after="0" w:line="240" w:lineRule="auto"/>
        <w:jc w:val="both"/>
        <w:rPr>
          <w:rFonts w:cs="Calibri"/>
        </w:rPr>
      </w:pPr>
    </w:p>
    <w:p w14:paraId="2599564C" w14:textId="7CD5DD65" w:rsidR="00660460" w:rsidRPr="00E53271" w:rsidRDefault="00660460" w:rsidP="00660460">
      <w:pPr>
        <w:spacing w:after="0"/>
        <w:jc w:val="both"/>
        <w:rPr>
          <w:rFonts w:cs="Arial"/>
        </w:rPr>
      </w:pPr>
      <w:r w:rsidRPr="00E53271">
        <w:rPr>
          <w:rFonts w:cs="Arial"/>
        </w:rPr>
        <w:t>La normatividad aplicada para el reconocimiento, valuación y revelación de los diferentes rubros de la información financiera y las bases de medición utilizadas para la elaboració</w:t>
      </w:r>
      <w:r w:rsidR="00B42620" w:rsidRPr="00E53271">
        <w:rPr>
          <w:rFonts w:cs="Arial"/>
        </w:rPr>
        <w:t xml:space="preserve">n de los estados financieros se encuentra alineada </w:t>
      </w:r>
      <w:r w:rsidRPr="00E53271">
        <w:rPr>
          <w:rFonts w:cs="Arial"/>
        </w:rPr>
        <w:t xml:space="preserve">de acuerdo a las </w:t>
      </w:r>
      <w:r w:rsidR="00B42620" w:rsidRPr="00E53271">
        <w:rPr>
          <w:rFonts w:cs="Arial"/>
        </w:rPr>
        <w:t xml:space="preserve">normas </w:t>
      </w:r>
      <w:r w:rsidRPr="00E53271">
        <w:rPr>
          <w:rFonts w:cs="Arial"/>
        </w:rPr>
        <w:t>emitidas por el CONAC.</w:t>
      </w:r>
    </w:p>
    <w:p w14:paraId="06906C18" w14:textId="465585A1" w:rsidR="00660460" w:rsidRPr="00E53271" w:rsidRDefault="00660460" w:rsidP="00660460">
      <w:pPr>
        <w:spacing w:after="0"/>
        <w:jc w:val="both"/>
        <w:rPr>
          <w:rFonts w:cs="Arial"/>
        </w:rPr>
      </w:pPr>
      <w:r w:rsidRPr="00E53271">
        <w:rPr>
          <w:rFonts w:cs="Arial"/>
        </w:rPr>
        <w:t>Las bases que se tomaron para la preparación de los estados finan</w:t>
      </w:r>
      <w:r w:rsidR="00B42620" w:rsidRPr="00E53271">
        <w:rPr>
          <w:rFonts w:cs="Arial"/>
        </w:rPr>
        <w:t>cieros del presente periodo, fueron</w:t>
      </w:r>
      <w:r w:rsidRPr="00E53271">
        <w:rPr>
          <w:rFonts w:cs="Arial"/>
        </w:rPr>
        <w:t xml:space="preserve"> conforme a la Normatividad emitida a la fecha por el Consejo Nacional de Armonización Contable, Constitución Política para el Estado de Guanajuato, Ley de Fiscalización Superior del Estado de Guanajuato</w:t>
      </w:r>
      <w:r w:rsidR="006B2A12" w:rsidRPr="00E53271">
        <w:rPr>
          <w:rFonts w:cs="Arial"/>
        </w:rPr>
        <w:t>,</w:t>
      </w:r>
      <w:r w:rsidRPr="00E53271">
        <w:rPr>
          <w:rFonts w:cs="Arial"/>
        </w:rPr>
        <w:t xml:space="preserve"> Ley </w:t>
      </w:r>
      <w:r w:rsidR="006B2A12" w:rsidRPr="00E53271">
        <w:rPr>
          <w:rFonts w:cs="Arial"/>
        </w:rPr>
        <w:t xml:space="preserve">General </w:t>
      </w:r>
      <w:r w:rsidRPr="00E53271">
        <w:rPr>
          <w:rFonts w:cs="Arial"/>
        </w:rPr>
        <w:t xml:space="preserve">de Contabilidad Gubernamental, Ley Orgánica Municipal para el Estado de Guanajuato, Ley de Responsabilidades Administrativas </w:t>
      </w:r>
      <w:r w:rsidR="006B2A12" w:rsidRPr="00E53271">
        <w:rPr>
          <w:rFonts w:cs="Arial"/>
        </w:rPr>
        <w:t xml:space="preserve">para </w:t>
      </w:r>
      <w:r w:rsidRPr="00E53271">
        <w:rPr>
          <w:rFonts w:cs="Arial"/>
        </w:rPr>
        <w:t>el Estado</w:t>
      </w:r>
      <w:r w:rsidR="006B2A12" w:rsidRPr="00E53271">
        <w:rPr>
          <w:rFonts w:cs="Arial"/>
        </w:rPr>
        <w:t xml:space="preserve"> de Guanajuato.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E3B29F" w14:textId="77777777" w:rsidR="00660460" w:rsidRPr="00E74967" w:rsidRDefault="00660460" w:rsidP="00CB41C4">
      <w:pPr>
        <w:tabs>
          <w:tab w:val="left" w:leader="underscore" w:pos="9639"/>
        </w:tabs>
        <w:spacing w:after="0" w:line="240" w:lineRule="auto"/>
        <w:jc w:val="both"/>
        <w:rPr>
          <w:rFonts w:cs="Calibri"/>
        </w:rPr>
      </w:pPr>
    </w:p>
    <w:p w14:paraId="1CC2D59E" w14:textId="26A17A75" w:rsidR="007D1E76" w:rsidRPr="00E53271" w:rsidRDefault="00660460" w:rsidP="00E53271">
      <w:pPr>
        <w:spacing w:after="0"/>
        <w:jc w:val="both"/>
        <w:rPr>
          <w:rFonts w:cs="Arial"/>
        </w:rPr>
      </w:pPr>
      <w:r w:rsidRPr="00E53271">
        <w:rPr>
          <w:rFonts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0948489E" w14:textId="77777777" w:rsidR="00660460" w:rsidRPr="00660460" w:rsidRDefault="00660460"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2A8CA6B" w14:textId="77777777" w:rsidR="00660460" w:rsidRPr="00E74967" w:rsidRDefault="00660460" w:rsidP="00CB41C4">
      <w:pPr>
        <w:tabs>
          <w:tab w:val="left" w:leader="underscore" w:pos="9639"/>
        </w:tabs>
        <w:spacing w:after="0" w:line="240" w:lineRule="auto"/>
        <w:jc w:val="both"/>
        <w:rPr>
          <w:rFonts w:cs="Calibri"/>
        </w:rPr>
      </w:pPr>
    </w:p>
    <w:p w14:paraId="2A71E14A" w14:textId="79A1546A" w:rsidR="00660460" w:rsidRPr="00E53271" w:rsidRDefault="00660460" w:rsidP="00660460">
      <w:pPr>
        <w:spacing w:after="0"/>
        <w:jc w:val="both"/>
        <w:rPr>
          <w:rFonts w:cs="Arial"/>
        </w:rPr>
      </w:pPr>
      <w:r w:rsidRPr="00E53271">
        <w:rPr>
          <w:rFonts w:cs="Arial"/>
        </w:rPr>
        <w:t>A la fecha no se aplica normatividad supletoria. La base del devengado conforme a la Ley de Contabilidad Gubernamental, se empezó a aplicar en el año 2010.</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D00AB0D" w14:textId="77777777" w:rsidR="005F6345" w:rsidRPr="00E74967" w:rsidRDefault="005F6345" w:rsidP="00CB41C4">
      <w:pPr>
        <w:tabs>
          <w:tab w:val="left" w:leader="underscore" w:pos="9639"/>
        </w:tabs>
        <w:spacing w:after="0" w:line="240" w:lineRule="auto"/>
        <w:jc w:val="both"/>
        <w:rPr>
          <w:rFonts w:cs="Calibri"/>
        </w:rPr>
      </w:pPr>
    </w:p>
    <w:p w14:paraId="7CF42371" w14:textId="77777777" w:rsidR="005F6345" w:rsidRPr="00E53271" w:rsidRDefault="005F6345" w:rsidP="005F6345">
      <w:pPr>
        <w:spacing w:after="0"/>
        <w:jc w:val="both"/>
        <w:rPr>
          <w:rFonts w:cs="Calibri"/>
          <w:b/>
        </w:rPr>
      </w:pPr>
      <w:r w:rsidRPr="00E53271">
        <w:rPr>
          <w:rFonts w:eastAsia="Times New Roman" w:cs="Arial"/>
          <w:szCs w:val="16"/>
        </w:rPr>
        <w:t>Esta nota no le aplica a este municipio.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5E00B9BC" w14:textId="77777777" w:rsidR="005F6345" w:rsidRPr="00E74967" w:rsidRDefault="005F6345" w:rsidP="00CB41C4">
      <w:pPr>
        <w:tabs>
          <w:tab w:val="left" w:leader="underscore" w:pos="9639"/>
        </w:tabs>
        <w:spacing w:after="0" w:line="240" w:lineRule="auto"/>
        <w:jc w:val="both"/>
        <w:rPr>
          <w:rFonts w:cs="Calibri"/>
        </w:rPr>
      </w:pPr>
    </w:p>
    <w:p w14:paraId="17316BC9" w14:textId="77777777" w:rsidR="005F6345" w:rsidRPr="00E53271" w:rsidRDefault="005F6345" w:rsidP="005F6345">
      <w:pPr>
        <w:spacing w:after="0"/>
        <w:jc w:val="both"/>
        <w:rPr>
          <w:rFonts w:cs="Calibri"/>
          <w:b/>
        </w:rPr>
      </w:pPr>
      <w:r w:rsidRPr="00E53271">
        <w:rPr>
          <w:rFonts w:eastAsia="Times New Roman" w:cs="Arial"/>
          <w:szCs w:val="16"/>
        </w:rPr>
        <w:t>Esta nota no le aplica a este municipio.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536162" w14:textId="77777777" w:rsidR="005F6345" w:rsidRPr="00E74967" w:rsidRDefault="005F6345" w:rsidP="00CB41C4">
      <w:pPr>
        <w:tabs>
          <w:tab w:val="left" w:leader="underscore" w:pos="9639"/>
        </w:tabs>
        <w:spacing w:after="0" w:line="240" w:lineRule="auto"/>
        <w:jc w:val="both"/>
        <w:rPr>
          <w:rFonts w:cs="Calibri"/>
        </w:rPr>
      </w:pPr>
    </w:p>
    <w:p w14:paraId="726D2C8F" w14:textId="77777777" w:rsidR="005F6345" w:rsidRPr="00E53271" w:rsidRDefault="005F6345" w:rsidP="005F6345">
      <w:pPr>
        <w:spacing w:after="0"/>
        <w:jc w:val="both"/>
        <w:rPr>
          <w:rFonts w:cs="Calibri"/>
          <w:b/>
        </w:rPr>
      </w:pPr>
      <w:r w:rsidRPr="00E53271">
        <w:rPr>
          <w:rFonts w:eastAsia="Times New Roman" w:cs="Arial"/>
          <w:szCs w:val="16"/>
        </w:rPr>
        <w:t>Esta nota no le aplica a este municipio.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5F6345" w:rsidRDefault="007D1E76" w:rsidP="000C3365">
      <w:pPr>
        <w:pStyle w:val="Ttulo2"/>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3331394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D90F9CC" w14:textId="77777777" w:rsidR="005F6345" w:rsidRPr="00E74967" w:rsidRDefault="005F6345" w:rsidP="00CB41C4">
      <w:pPr>
        <w:tabs>
          <w:tab w:val="left" w:leader="underscore" w:pos="9639"/>
        </w:tabs>
        <w:spacing w:after="0" w:line="240" w:lineRule="auto"/>
        <w:jc w:val="both"/>
        <w:rPr>
          <w:rFonts w:cs="Calibri"/>
        </w:rPr>
      </w:pPr>
    </w:p>
    <w:p w14:paraId="2499DBC6" w14:textId="77777777" w:rsidR="005F6345" w:rsidRPr="00E53271" w:rsidRDefault="005F6345" w:rsidP="005F6345">
      <w:pPr>
        <w:spacing w:after="0"/>
        <w:jc w:val="both"/>
        <w:rPr>
          <w:rFonts w:cs="Calibri"/>
        </w:rPr>
      </w:pPr>
      <w:r w:rsidRPr="00E53271">
        <w:rPr>
          <w:rFonts w:eastAsia="Times New Roman" w:cs="Arial"/>
          <w:szCs w:val="16"/>
        </w:rPr>
        <w:t>Hasta este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393E77B" w14:textId="77777777" w:rsidR="005F6345" w:rsidRPr="00E74967" w:rsidRDefault="005F6345" w:rsidP="00CB41C4">
      <w:pPr>
        <w:tabs>
          <w:tab w:val="left" w:leader="underscore" w:pos="9639"/>
        </w:tabs>
        <w:spacing w:after="0" w:line="240" w:lineRule="auto"/>
        <w:jc w:val="both"/>
        <w:rPr>
          <w:rFonts w:cs="Calibri"/>
        </w:rPr>
      </w:pPr>
    </w:p>
    <w:p w14:paraId="293CBF7C" w14:textId="4CD97377" w:rsidR="005F6345" w:rsidRPr="00E53271" w:rsidRDefault="005F6345" w:rsidP="005F6345">
      <w:pPr>
        <w:spacing w:after="0"/>
        <w:jc w:val="both"/>
        <w:rPr>
          <w:rFonts w:cs="Calibri"/>
        </w:rPr>
      </w:pPr>
      <w:r w:rsidRPr="00E53271">
        <w:rPr>
          <w:rFonts w:eastAsia="Times New Roman" w:cs="Arial"/>
          <w:szCs w:val="16"/>
        </w:rPr>
        <w:t>Al periodo no se han realizado operaciones en el extranjero.</w:t>
      </w:r>
    </w:p>
    <w:p w14:paraId="35FCED94" w14:textId="1260DE4C" w:rsidR="007D1E76" w:rsidRPr="00E74967" w:rsidRDefault="007D1E76" w:rsidP="00CB41C4">
      <w:pPr>
        <w:tabs>
          <w:tab w:val="left" w:leader="underscore" w:pos="9639"/>
        </w:tabs>
        <w:spacing w:after="0" w:line="240" w:lineRule="auto"/>
        <w:jc w:val="both"/>
        <w:rPr>
          <w:rFonts w:cs="Calibri"/>
        </w:rPr>
      </w:pPr>
    </w:p>
    <w:p w14:paraId="433324F3"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D2F8761" w14:textId="77777777" w:rsidR="005F6345" w:rsidRPr="00E74967" w:rsidRDefault="005F6345" w:rsidP="00CB41C4">
      <w:pPr>
        <w:tabs>
          <w:tab w:val="left" w:leader="underscore" w:pos="9639"/>
        </w:tabs>
        <w:spacing w:after="0" w:line="240" w:lineRule="auto"/>
        <w:jc w:val="both"/>
        <w:rPr>
          <w:rFonts w:cs="Calibri"/>
        </w:rPr>
      </w:pPr>
    </w:p>
    <w:p w14:paraId="08FE269E" w14:textId="698CB58E" w:rsidR="005B6182" w:rsidRPr="00E53271" w:rsidRDefault="005B6182" w:rsidP="005B6182">
      <w:pPr>
        <w:spacing w:after="0"/>
        <w:jc w:val="both"/>
        <w:rPr>
          <w:rFonts w:cs="Calibri"/>
        </w:rPr>
      </w:pPr>
      <w:r w:rsidRPr="00E53271">
        <w:rPr>
          <w:rFonts w:eastAsia="Times New Roman" w:cs="Arial"/>
          <w:szCs w:val="16"/>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1DE5CC" w14:textId="77777777" w:rsidR="005B6182" w:rsidRPr="00E74967" w:rsidRDefault="005B6182" w:rsidP="00CB41C4">
      <w:pPr>
        <w:tabs>
          <w:tab w:val="left" w:leader="underscore" w:pos="9639"/>
        </w:tabs>
        <w:spacing w:after="0" w:line="240" w:lineRule="auto"/>
        <w:jc w:val="both"/>
        <w:rPr>
          <w:rFonts w:cs="Calibri"/>
        </w:rPr>
      </w:pPr>
    </w:p>
    <w:p w14:paraId="76296A88" w14:textId="44D255FE" w:rsidR="005B6182" w:rsidRPr="00E53271" w:rsidRDefault="005B6182" w:rsidP="005B6182">
      <w:pPr>
        <w:spacing w:after="0"/>
        <w:jc w:val="both"/>
        <w:rPr>
          <w:rFonts w:cs="Calibri"/>
        </w:rPr>
      </w:pPr>
      <w:r w:rsidRPr="00E53271">
        <w:rPr>
          <w:rFonts w:eastAsia="Times New Roman" w:cs="Arial"/>
          <w:szCs w:val="16"/>
        </w:rPr>
        <w:t>Al periodo no se cuenta con inventario de mercancías para venta, por lo que no se tiene un método de valuación y costo de lo vendido</w:t>
      </w:r>
      <w:r w:rsidRPr="00E53271">
        <w:rPr>
          <w:rFonts w:ascii="Arial" w:hAnsi="Arial" w:cs="Arial"/>
          <w:sz w:val="16"/>
          <w:szCs w:val="16"/>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439BC6D" w14:textId="77777777" w:rsidR="005B6182" w:rsidRPr="00E74967" w:rsidRDefault="005B6182" w:rsidP="00CB41C4">
      <w:pPr>
        <w:tabs>
          <w:tab w:val="left" w:leader="underscore" w:pos="9639"/>
        </w:tabs>
        <w:spacing w:after="0" w:line="240" w:lineRule="auto"/>
        <w:jc w:val="both"/>
        <w:rPr>
          <w:rFonts w:cs="Calibri"/>
        </w:rPr>
      </w:pPr>
    </w:p>
    <w:p w14:paraId="4FE35D13" w14:textId="77777777" w:rsidR="005B6182" w:rsidRPr="00E53271" w:rsidRDefault="005B6182" w:rsidP="005B6182">
      <w:pPr>
        <w:spacing w:after="0"/>
        <w:jc w:val="both"/>
        <w:rPr>
          <w:rFonts w:cs="Calibri"/>
        </w:rPr>
      </w:pPr>
      <w:r w:rsidRPr="00E53271">
        <w:rPr>
          <w:rFonts w:eastAsia="Times New Roman" w:cs="Arial"/>
          <w:szCs w:val="16"/>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076736C" w14:textId="77777777" w:rsidR="005B6182" w:rsidRPr="00E74967" w:rsidRDefault="005B6182" w:rsidP="00CB41C4">
      <w:pPr>
        <w:tabs>
          <w:tab w:val="left" w:leader="underscore" w:pos="9639"/>
        </w:tabs>
        <w:spacing w:after="0" w:line="240" w:lineRule="auto"/>
        <w:jc w:val="both"/>
        <w:rPr>
          <w:rFonts w:cs="Calibri"/>
        </w:rPr>
      </w:pPr>
    </w:p>
    <w:p w14:paraId="40AD4FCE" w14:textId="77777777" w:rsidR="005B6182" w:rsidRPr="00E53271" w:rsidRDefault="005B6182" w:rsidP="005B6182">
      <w:pPr>
        <w:spacing w:after="0"/>
        <w:jc w:val="both"/>
        <w:rPr>
          <w:rFonts w:cs="Calibri"/>
        </w:rPr>
      </w:pPr>
      <w:r w:rsidRPr="00E53271">
        <w:rPr>
          <w:rFonts w:eastAsia="Times New Roman" w:cs="Arial"/>
          <w:szCs w:val="16"/>
        </w:rPr>
        <w:t>Al periodo contablemente 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36E80D" w14:textId="77777777" w:rsidR="005B6182" w:rsidRPr="00E74967" w:rsidRDefault="005B6182" w:rsidP="00CB41C4">
      <w:pPr>
        <w:tabs>
          <w:tab w:val="left" w:leader="underscore" w:pos="9639"/>
        </w:tabs>
        <w:spacing w:after="0" w:line="240" w:lineRule="auto"/>
        <w:jc w:val="both"/>
        <w:rPr>
          <w:rFonts w:cs="Calibri"/>
        </w:rPr>
      </w:pPr>
    </w:p>
    <w:p w14:paraId="22B9094A" w14:textId="77777777" w:rsidR="005B6182" w:rsidRPr="00E53271" w:rsidRDefault="005B6182" w:rsidP="005B6182">
      <w:pPr>
        <w:spacing w:after="0"/>
        <w:jc w:val="both"/>
        <w:rPr>
          <w:rFonts w:cs="Calibri"/>
        </w:rPr>
      </w:pPr>
      <w:r w:rsidRPr="00E53271">
        <w:rPr>
          <w:rFonts w:eastAsia="Times New Roman" w:cs="Arial"/>
          <w:szCs w:val="16"/>
        </w:rPr>
        <w:t>Al periodo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9F456DD" w14:textId="77777777" w:rsidR="006B2A12" w:rsidRDefault="006B2A12" w:rsidP="00CB41C4">
      <w:pPr>
        <w:tabs>
          <w:tab w:val="left" w:leader="underscore" w:pos="9639"/>
        </w:tabs>
        <w:spacing w:after="0" w:line="240" w:lineRule="auto"/>
        <w:jc w:val="both"/>
        <w:rPr>
          <w:rFonts w:cs="Calibri"/>
        </w:rPr>
      </w:pPr>
    </w:p>
    <w:p w14:paraId="07BD435C" w14:textId="0DB55346" w:rsidR="005B6182" w:rsidRPr="00E53271" w:rsidRDefault="005B6182" w:rsidP="005B6182">
      <w:pPr>
        <w:spacing w:after="0"/>
        <w:jc w:val="both"/>
        <w:rPr>
          <w:rFonts w:cs="Calibri"/>
        </w:rPr>
      </w:pPr>
      <w:r w:rsidRPr="00E53271">
        <w:rPr>
          <w:rFonts w:eastAsia="Times New Roman" w:cs="Arial"/>
          <w:szCs w:val="16"/>
        </w:rPr>
        <w:t xml:space="preserve">Los cambios en políticas contables que se llevaron a cabo en este ente público para la emisión de información financiera, fueron de acuerdo la Ley </w:t>
      </w:r>
      <w:r w:rsidR="006B2A12" w:rsidRPr="00E53271">
        <w:rPr>
          <w:rFonts w:eastAsia="Times New Roman" w:cs="Arial"/>
          <w:szCs w:val="16"/>
        </w:rPr>
        <w:t xml:space="preserve">General </w:t>
      </w:r>
      <w:r w:rsidRPr="00E53271">
        <w:rPr>
          <w:rFonts w:eastAsia="Times New Roman" w:cs="Arial"/>
          <w:szCs w:val="16"/>
        </w:rPr>
        <w:t>de Contabilidad Gubernamental y la Normatividad vigente emitida por el CONAC hasta el periodo que se informa.</w:t>
      </w:r>
    </w:p>
    <w:p w14:paraId="150BFB88" w14:textId="77777777" w:rsidR="005B6182" w:rsidRPr="00E74967" w:rsidRDefault="005B6182"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2CDE7AF" w14:textId="77777777" w:rsidR="005B6182" w:rsidRPr="00E74967" w:rsidRDefault="005B6182" w:rsidP="00CB41C4">
      <w:pPr>
        <w:tabs>
          <w:tab w:val="left" w:leader="underscore" w:pos="9639"/>
        </w:tabs>
        <w:spacing w:after="0" w:line="240" w:lineRule="auto"/>
        <w:jc w:val="both"/>
        <w:rPr>
          <w:rFonts w:cs="Calibri"/>
        </w:rPr>
      </w:pPr>
    </w:p>
    <w:p w14:paraId="321A28A8" w14:textId="17535C75" w:rsidR="005B6182" w:rsidRPr="00E53271" w:rsidRDefault="005B6182" w:rsidP="005B6182">
      <w:pPr>
        <w:spacing w:after="0"/>
        <w:jc w:val="both"/>
        <w:rPr>
          <w:rFonts w:cs="Calibri"/>
        </w:rPr>
      </w:pPr>
      <w:r w:rsidRPr="00E53271">
        <w:rPr>
          <w:rFonts w:eastAsia="Times New Roman" w:cs="Arial"/>
          <w:szCs w:val="16"/>
        </w:rPr>
        <w:t>Las reclasificaciones realizadas en el periodo son reclasificaciones contables que no efectúan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40EC247" w14:textId="77777777" w:rsidR="005B6182" w:rsidRPr="00E74967" w:rsidRDefault="005B6182" w:rsidP="00CB41C4">
      <w:pPr>
        <w:tabs>
          <w:tab w:val="left" w:leader="underscore" w:pos="9639"/>
        </w:tabs>
        <w:spacing w:after="0" w:line="240" w:lineRule="auto"/>
        <w:jc w:val="both"/>
        <w:rPr>
          <w:rFonts w:cs="Calibri"/>
        </w:rPr>
      </w:pPr>
    </w:p>
    <w:p w14:paraId="352AEFA6" w14:textId="77777777" w:rsidR="005B6182" w:rsidRPr="00E53271" w:rsidRDefault="005B6182" w:rsidP="005B6182">
      <w:pPr>
        <w:spacing w:after="0"/>
        <w:jc w:val="both"/>
        <w:rPr>
          <w:rFonts w:cs="Calibri"/>
        </w:rPr>
      </w:pPr>
      <w:r w:rsidRPr="00E53271">
        <w:rPr>
          <w:rFonts w:eastAsia="Times New Roman" w:cs="Arial"/>
          <w:szCs w:val="16"/>
        </w:rPr>
        <w:t>Al periodo no se han realizado depuraciones de saldos.</w:t>
      </w:r>
    </w:p>
    <w:p w14:paraId="5268BB68" w14:textId="77777777" w:rsidR="00087DC2" w:rsidRPr="00E74967" w:rsidRDefault="00087DC2"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13331394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F9203E5" w14:textId="77777777" w:rsidR="005B6182" w:rsidRPr="00E74967" w:rsidRDefault="005B6182" w:rsidP="00CB41C4">
      <w:pPr>
        <w:tabs>
          <w:tab w:val="left" w:leader="underscore" w:pos="9639"/>
        </w:tabs>
        <w:spacing w:after="0" w:line="240" w:lineRule="auto"/>
        <w:jc w:val="both"/>
        <w:rPr>
          <w:rFonts w:cs="Calibri"/>
        </w:rPr>
      </w:pPr>
    </w:p>
    <w:p w14:paraId="3CDD3360" w14:textId="77777777" w:rsidR="005B6182" w:rsidRPr="00E53271" w:rsidRDefault="005B6182" w:rsidP="005B6182">
      <w:pPr>
        <w:spacing w:after="0"/>
        <w:jc w:val="both"/>
        <w:rPr>
          <w:rFonts w:cs="Calibri"/>
        </w:rPr>
      </w:pPr>
      <w:r w:rsidRPr="00E53271">
        <w:rPr>
          <w:rFonts w:eastAsia="Times New Roman" w:cs="Arial"/>
          <w:szCs w:val="16"/>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D08ABF7" w14:textId="77777777" w:rsidR="005B6182" w:rsidRPr="00E74967" w:rsidRDefault="005B6182" w:rsidP="00CB41C4">
      <w:pPr>
        <w:tabs>
          <w:tab w:val="left" w:leader="underscore" w:pos="9639"/>
        </w:tabs>
        <w:spacing w:after="0" w:line="240" w:lineRule="auto"/>
        <w:jc w:val="both"/>
        <w:rPr>
          <w:rFonts w:cs="Calibri"/>
        </w:rPr>
      </w:pPr>
    </w:p>
    <w:p w14:paraId="158C3338" w14:textId="77777777" w:rsidR="005B6182" w:rsidRPr="00E53271" w:rsidRDefault="005B6182" w:rsidP="005B6182">
      <w:pPr>
        <w:spacing w:after="0"/>
        <w:jc w:val="both"/>
        <w:rPr>
          <w:rFonts w:cs="Calibri"/>
        </w:rPr>
      </w:pPr>
      <w:r w:rsidRPr="00E53271">
        <w:rPr>
          <w:rFonts w:eastAsia="Times New Roman" w:cs="Arial"/>
          <w:szCs w:val="16"/>
        </w:rPr>
        <w:t>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E95B5E6" w14:textId="77777777" w:rsidR="005B6182" w:rsidRPr="00E74967" w:rsidRDefault="005B6182" w:rsidP="00CB41C4">
      <w:pPr>
        <w:tabs>
          <w:tab w:val="left" w:leader="underscore" w:pos="9639"/>
        </w:tabs>
        <w:spacing w:after="0" w:line="240" w:lineRule="auto"/>
        <w:jc w:val="both"/>
        <w:rPr>
          <w:rFonts w:cs="Calibri"/>
        </w:rPr>
      </w:pPr>
    </w:p>
    <w:p w14:paraId="34F4B015" w14:textId="77777777" w:rsidR="005B6182" w:rsidRPr="00E53271" w:rsidRDefault="005B6182" w:rsidP="005B6182">
      <w:pPr>
        <w:spacing w:after="0"/>
        <w:jc w:val="both"/>
        <w:rPr>
          <w:rFonts w:cs="Calibri"/>
        </w:rPr>
      </w:pPr>
      <w:r w:rsidRPr="00E53271">
        <w:rPr>
          <w:rFonts w:eastAsia="Times New Roman" w:cs="Arial"/>
          <w:szCs w:val="16"/>
        </w:rPr>
        <w:t>No se tienen activos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A13E428" w14:textId="77777777" w:rsidR="005B6182" w:rsidRPr="00E74967" w:rsidRDefault="005B6182" w:rsidP="00CB41C4">
      <w:pPr>
        <w:tabs>
          <w:tab w:val="left" w:leader="underscore" w:pos="9639"/>
        </w:tabs>
        <w:spacing w:after="0" w:line="240" w:lineRule="auto"/>
        <w:jc w:val="both"/>
        <w:rPr>
          <w:rFonts w:cs="Calibri"/>
        </w:rPr>
      </w:pPr>
    </w:p>
    <w:p w14:paraId="0E46B49B" w14:textId="77777777" w:rsidR="005B6182" w:rsidRPr="00E53271" w:rsidRDefault="005B6182" w:rsidP="005B6182">
      <w:pPr>
        <w:spacing w:after="0"/>
        <w:jc w:val="both"/>
        <w:rPr>
          <w:rFonts w:cs="Calibri"/>
        </w:rPr>
      </w:pPr>
      <w:r w:rsidRPr="00E53271">
        <w:rPr>
          <w:rFonts w:eastAsia="Times New Roman" w:cs="Arial"/>
          <w:szCs w:val="16"/>
        </w:rPr>
        <w:t>No se tienen activos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239F1F1" w14:textId="77777777" w:rsidR="005B6182" w:rsidRDefault="005B6182" w:rsidP="005B6182">
      <w:pPr>
        <w:spacing w:after="0"/>
        <w:jc w:val="both"/>
        <w:rPr>
          <w:rFonts w:cs="Calibri"/>
        </w:rPr>
      </w:pPr>
    </w:p>
    <w:p w14:paraId="7CEB5039" w14:textId="6A7193A4" w:rsidR="005B6182" w:rsidRPr="00E53271" w:rsidRDefault="005B6182" w:rsidP="005B6182">
      <w:pPr>
        <w:spacing w:after="0"/>
        <w:jc w:val="both"/>
        <w:rPr>
          <w:rFonts w:cs="Calibri"/>
        </w:rPr>
      </w:pPr>
      <w:r w:rsidRPr="00E53271">
        <w:rPr>
          <w:rFonts w:eastAsia="Times New Roman" w:cs="Arial"/>
          <w:szCs w:val="16"/>
        </w:rPr>
        <w:t>No se tienen activos en Moneda Extranjera</w:t>
      </w:r>
    </w:p>
    <w:p w14:paraId="63BA699C" w14:textId="02150EF4"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13331394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4036B97" w14:textId="77777777" w:rsidR="005B6182" w:rsidRPr="00E74967" w:rsidRDefault="005B6182" w:rsidP="00CB41C4">
      <w:pPr>
        <w:tabs>
          <w:tab w:val="left" w:leader="underscore" w:pos="9639"/>
        </w:tabs>
        <w:spacing w:after="0" w:line="240" w:lineRule="auto"/>
        <w:jc w:val="both"/>
        <w:rPr>
          <w:rFonts w:cs="Calibri"/>
        </w:rPr>
      </w:pPr>
    </w:p>
    <w:p w14:paraId="47F343AC" w14:textId="77777777" w:rsidR="005B6182" w:rsidRPr="00E53271" w:rsidRDefault="005B6182" w:rsidP="005B6182">
      <w:pPr>
        <w:spacing w:after="0"/>
        <w:jc w:val="both"/>
        <w:rPr>
          <w:rFonts w:cs="Calibri"/>
        </w:rPr>
      </w:pPr>
      <w:r w:rsidRPr="00E53271">
        <w:rPr>
          <w:rFonts w:eastAsia="Times New Roman" w:cs="Arial"/>
          <w:szCs w:val="16"/>
        </w:rPr>
        <w:lastRenderedPageBreak/>
        <w:t>Esta nota se presenta en el reporte "Nota del Analítico de Activo"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49AD299" w14:textId="77777777" w:rsidR="005B6182" w:rsidRPr="00E74967" w:rsidRDefault="005B6182" w:rsidP="00CB41C4">
      <w:pPr>
        <w:tabs>
          <w:tab w:val="left" w:leader="underscore" w:pos="9639"/>
        </w:tabs>
        <w:spacing w:after="0" w:line="240" w:lineRule="auto"/>
        <w:jc w:val="both"/>
        <w:rPr>
          <w:rFonts w:cs="Calibri"/>
        </w:rPr>
      </w:pPr>
    </w:p>
    <w:p w14:paraId="59A0596F" w14:textId="30F90C09" w:rsidR="007D1E76" w:rsidRPr="00E53271" w:rsidRDefault="005B6182" w:rsidP="00CB41C4">
      <w:pPr>
        <w:tabs>
          <w:tab w:val="left" w:leader="underscore" w:pos="9639"/>
        </w:tabs>
        <w:spacing w:after="0" w:line="240" w:lineRule="auto"/>
        <w:jc w:val="both"/>
        <w:rPr>
          <w:rFonts w:eastAsia="Times New Roman" w:cs="Arial"/>
          <w:szCs w:val="16"/>
        </w:rPr>
      </w:pPr>
      <w:r w:rsidRPr="00E53271">
        <w:rPr>
          <w:rFonts w:eastAsia="Times New Roman" w:cs="Arial"/>
          <w:szCs w:val="16"/>
        </w:rPr>
        <w:t>Esta nota se presenta en el reporte "Nota del Analítico de Activo"</w:t>
      </w:r>
    </w:p>
    <w:p w14:paraId="5D4F7987" w14:textId="77777777" w:rsidR="005B6182" w:rsidRPr="005B6182" w:rsidRDefault="005B6182" w:rsidP="00CB41C4">
      <w:pPr>
        <w:tabs>
          <w:tab w:val="left" w:leader="underscore" w:pos="9639"/>
        </w:tabs>
        <w:spacing w:after="0" w:line="240" w:lineRule="auto"/>
        <w:jc w:val="both"/>
        <w:rPr>
          <w:rFonts w:cs="Calibri"/>
        </w:rPr>
      </w:pP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28DF7CC" w14:textId="77777777" w:rsidR="005B6182" w:rsidRPr="00E74967" w:rsidRDefault="005B6182" w:rsidP="00CB41C4">
      <w:pPr>
        <w:tabs>
          <w:tab w:val="left" w:leader="underscore" w:pos="9639"/>
        </w:tabs>
        <w:spacing w:after="0" w:line="240" w:lineRule="auto"/>
        <w:jc w:val="both"/>
        <w:rPr>
          <w:rFonts w:cs="Calibri"/>
        </w:rPr>
      </w:pPr>
    </w:p>
    <w:p w14:paraId="5EC2ACC0" w14:textId="77777777" w:rsidR="005B6182" w:rsidRPr="00E53271" w:rsidRDefault="005B6182" w:rsidP="005B6182">
      <w:pPr>
        <w:spacing w:after="0"/>
        <w:jc w:val="both"/>
        <w:rPr>
          <w:rFonts w:cs="Calibri"/>
          <w:b/>
        </w:rPr>
      </w:pPr>
      <w:r w:rsidRPr="00E53271">
        <w:rPr>
          <w:rFonts w:eastAsia="Times New Roman" w:cs="Arial"/>
          <w:szCs w:val="16"/>
        </w:rPr>
        <w:t>Esta nota no le aplica a este municipio.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B681A22" w14:textId="77777777" w:rsidR="005B6182" w:rsidRPr="00E74967" w:rsidRDefault="005B6182" w:rsidP="00CB41C4">
      <w:pPr>
        <w:tabs>
          <w:tab w:val="left" w:leader="underscore" w:pos="9639"/>
        </w:tabs>
        <w:spacing w:after="0" w:line="240" w:lineRule="auto"/>
        <w:jc w:val="both"/>
        <w:rPr>
          <w:rFonts w:cs="Calibri"/>
        </w:rPr>
      </w:pPr>
    </w:p>
    <w:p w14:paraId="1B18BCE0" w14:textId="77777777" w:rsidR="005B6182" w:rsidRPr="00E53271" w:rsidRDefault="005B6182" w:rsidP="005B6182">
      <w:pPr>
        <w:spacing w:after="0"/>
        <w:jc w:val="both"/>
        <w:rPr>
          <w:rFonts w:cs="Calibri"/>
        </w:rPr>
      </w:pPr>
      <w:r w:rsidRPr="00E53271">
        <w:rPr>
          <w:rFonts w:eastAsia="Times New Roman" w:cs="Arial"/>
          <w:szCs w:val="16"/>
        </w:rPr>
        <w:t xml:space="preserve">No se tienen riesgos por tipo de cambio o tipo de interés en las inversiones del municipio.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3BF8010" w14:textId="77777777" w:rsidR="005B6182" w:rsidRPr="00E74967" w:rsidRDefault="005B6182" w:rsidP="00CB41C4">
      <w:pPr>
        <w:tabs>
          <w:tab w:val="left" w:leader="underscore" w:pos="9639"/>
        </w:tabs>
        <w:spacing w:after="0" w:line="240" w:lineRule="auto"/>
        <w:jc w:val="both"/>
        <w:rPr>
          <w:rFonts w:cs="Calibri"/>
        </w:rPr>
      </w:pPr>
    </w:p>
    <w:p w14:paraId="2703C498" w14:textId="77777777" w:rsidR="005B6182" w:rsidRPr="00E53271" w:rsidRDefault="005B6182" w:rsidP="005B6182">
      <w:pPr>
        <w:spacing w:after="0"/>
        <w:jc w:val="both"/>
        <w:rPr>
          <w:rFonts w:cs="Calibri"/>
          <w:b/>
        </w:rPr>
      </w:pPr>
      <w:r w:rsidRPr="00E53271">
        <w:rPr>
          <w:rFonts w:eastAsia="Times New Roman" w:cs="Arial"/>
          <w:szCs w:val="16"/>
        </w:rPr>
        <w:t>Esta nota no le aplica al municipio.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766CD5" w14:textId="77777777" w:rsidR="005B6182" w:rsidRPr="00E74967" w:rsidRDefault="005B6182" w:rsidP="00CB41C4">
      <w:pPr>
        <w:tabs>
          <w:tab w:val="left" w:leader="underscore" w:pos="9639"/>
        </w:tabs>
        <w:spacing w:after="0" w:line="240" w:lineRule="auto"/>
        <w:jc w:val="both"/>
        <w:rPr>
          <w:rFonts w:cs="Calibri"/>
        </w:rPr>
      </w:pPr>
    </w:p>
    <w:p w14:paraId="173A1E4B" w14:textId="77777777" w:rsidR="005B6182" w:rsidRPr="00E53271" w:rsidRDefault="005B6182" w:rsidP="005B6182">
      <w:pPr>
        <w:spacing w:after="0"/>
        <w:jc w:val="both"/>
        <w:rPr>
          <w:rFonts w:cs="Calibri"/>
        </w:rPr>
      </w:pPr>
      <w:r w:rsidRPr="00E53271">
        <w:rPr>
          <w:rFonts w:eastAsia="Times New Roman" w:cs="Arial"/>
          <w:szCs w:val="16"/>
        </w:rPr>
        <w:t>No se cuenta con otras circunstancias que afecten el activo del municipio.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C14905E" w14:textId="77777777" w:rsidR="005B6182" w:rsidRPr="00E74967" w:rsidRDefault="005B6182" w:rsidP="00CB41C4">
      <w:pPr>
        <w:tabs>
          <w:tab w:val="left" w:leader="underscore" w:pos="9639"/>
        </w:tabs>
        <w:spacing w:after="0" w:line="240" w:lineRule="auto"/>
        <w:jc w:val="both"/>
        <w:rPr>
          <w:rFonts w:cs="Calibri"/>
        </w:rPr>
      </w:pPr>
    </w:p>
    <w:p w14:paraId="08C6576C" w14:textId="77777777" w:rsidR="005B6182" w:rsidRPr="00E53271" w:rsidRDefault="005B6182" w:rsidP="005B6182">
      <w:pPr>
        <w:spacing w:after="0"/>
        <w:jc w:val="both"/>
        <w:rPr>
          <w:rFonts w:cs="Calibri"/>
        </w:rPr>
      </w:pPr>
      <w:r w:rsidRPr="00E53271">
        <w:rPr>
          <w:rFonts w:eastAsia="Times New Roman" w:cs="Arial"/>
          <w:szCs w:val="16"/>
        </w:rPr>
        <w:t>En el periodo no se desmantelaron activos, con implicaciones o efectos contables propiedad del municipio.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5DAACE" w14:textId="77777777" w:rsidR="00100D56" w:rsidRDefault="00100D56" w:rsidP="005B6182">
      <w:pPr>
        <w:spacing w:after="0"/>
        <w:jc w:val="both"/>
        <w:rPr>
          <w:rFonts w:eastAsia="Times New Roman" w:cs="Arial"/>
          <w:szCs w:val="16"/>
        </w:rPr>
      </w:pPr>
    </w:p>
    <w:p w14:paraId="141E3AD5" w14:textId="4B6E9580" w:rsidR="0093601A" w:rsidRPr="00100D56" w:rsidRDefault="005B6182" w:rsidP="00100D56">
      <w:pPr>
        <w:spacing w:after="0"/>
        <w:jc w:val="both"/>
        <w:rPr>
          <w:rFonts w:eastAsia="Times New Roman" w:cs="Arial"/>
          <w:szCs w:val="16"/>
        </w:rPr>
      </w:pPr>
      <w:r w:rsidRPr="00894D6C">
        <w:rPr>
          <w:rFonts w:eastAsia="Times New Roman" w:cs="Arial"/>
          <w:szCs w:val="16"/>
        </w:rPr>
        <w:t>La Coordinación de Control Patrimonial, emite los resguardos correspondientes, realiza un inventario físico de los bienes muebles propiedad del municipio una vez al año.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Inversiones en valores:</w:t>
      </w:r>
    </w:p>
    <w:p w14:paraId="3E019D8C" w14:textId="77777777" w:rsidR="005B6182" w:rsidRPr="00E74967" w:rsidRDefault="005B6182" w:rsidP="00CB41C4">
      <w:pPr>
        <w:tabs>
          <w:tab w:val="left" w:leader="underscore" w:pos="9639"/>
        </w:tabs>
        <w:spacing w:after="0" w:line="240" w:lineRule="auto"/>
        <w:jc w:val="both"/>
        <w:rPr>
          <w:rFonts w:cs="Calibri"/>
        </w:rPr>
      </w:pPr>
    </w:p>
    <w:p w14:paraId="611F52EC" w14:textId="77777777" w:rsidR="005B6182" w:rsidRPr="00894D6C" w:rsidRDefault="005B6182" w:rsidP="005B6182">
      <w:pPr>
        <w:spacing w:after="0"/>
        <w:jc w:val="both"/>
        <w:rPr>
          <w:rFonts w:cs="Calibri"/>
        </w:rPr>
      </w:pPr>
      <w:r w:rsidRPr="00894D6C">
        <w:rPr>
          <w:rFonts w:eastAsia="Times New Roman" w:cs="Arial"/>
          <w:szCs w:val="16"/>
        </w:rPr>
        <w:t xml:space="preserve">No se tienen inversiones en valores.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3AAD048" w14:textId="77777777" w:rsidR="005B6182" w:rsidRPr="00E74967" w:rsidRDefault="005B6182" w:rsidP="00CB41C4">
      <w:pPr>
        <w:tabs>
          <w:tab w:val="left" w:leader="underscore" w:pos="9639"/>
        </w:tabs>
        <w:spacing w:after="0" w:line="240" w:lineRule="auto"/>
        <w:jc w:val="both"/>
        <w:rPr>
          <w:rFonts w:cs="Calibri"/>
        </w:rPr>
      </w:pPr>
    </w:p>
    <w:p w14:paraId="370B66DF" w14:textId="77777777" w:rsidR="005B6182" w:rsidRPr="00894D6C" w:rsidRDefault="005B6182" w:rsidP="005B6182">
      <w:pPr>
        <w:spacing w:after="0"/>
        <w:jc w:val="both"/>
        <w:rPr>
          <w:rFonts w:cs="Calibri"/>
        </w:rPr>
      </w:pPr>
      <w:r w:rsidRPr="00894D6C">
        <w:rPr>
          <w:rFonts w:eastAsia="Times New Roman" w:cs="Arial"/>
          <w:szCs w:val="16"/>
        </w:rPr>
        <w:t>No se tiene el control presupuestario directo de patrimonio de organismos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B050790" w14:textId="77777777" w:rsidR="005B6182" w:rsidRPr="00E74967" w:rsidRDefault="005B6182" w:rsidP="00CB41C4">
      <w:pPr>
        <w:tabs>
          <w:tab w:val="left" w:leader="underscore" w:pos="9639"/>
        </w:tabs>
        <w:spacing w:after="0" w:line="240" w:lineRule="auto"/>
        <w:jc w:val="both"/>
        <w:rPr>
          <w:rFonts w:cs="Calibri"/>
        </w:rPr>
      </w:pPr>
    </w:p>
    <w:p w14:paraId="1410757C" w14:textId="77777777" w:rsidR="005B6182" w:rsidRPr="00894D6C" w:rsidRDefault="005B6182" w:rsidP="005B6182">
      <w:pPr>
        <w:spacing w:after="0"/>
        <w:jc w:val="both"/>
        <w:rPr>
          <w:rFonts w:cs="Calibri"/>
        </w:rPr>
      </w:pPr>
      <w:r w:rsidRPr="00894D6C">
        <w:rPr>
          <w:rFonts w:eastAsia="Times New Roman" w:cs="Arial"/>
          <w:szCs w:val="16"/>
        </w:rPr>
        <w:t>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AFFFC00" w14:textId="77777777" w:rsidR="005B6182" w:rsidRPr="00E74967" w:rsidRDefault="005B6182" w:rsidP="00CB41C4">
      <w:pPr>
        <w:tabs>
          <w:tab w:val="left" w:leader="underscore" w:pos="9639"/>
        </w:tabs>
        <w:spacing w:after="0" w:line="240" w:lineRule="auto"/>
        <w:jc w:val="both"/>
        <w:rPr>
          <w:rFonts w:cs="Calibri"/>
        </w:rPr>
      </w:pPr>
    </w:p>
    <w:p w14:paraId="51C3BC1C" w14:textId="77777777" w:rsidR="00B42620" w:rsidRPr="00894D6C" w:rsidRDefault="00B42620" w:rsidP="00B42620">
      <w:pPr>
        <w:spacing w:after="0"/>
        <w:jc w:val="both"/>
        <w:rPr>
          <w:rFonts w:cs="Calibri"/>
        </w:rPr>
      </w:pPr>
      <w:r w:rsidRPr="00894D6C">
        <w:rPr>
          <w:rFonts w:eastAsia="Times New Roman" w:cs="Arial"/>
          <w:szCs w:val="16"/>
        </w:rPr>
        <w:t>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97359EC" w14:textId="77777777" w:rsidR="005B6182" w:rsidRPr="00E74967" w:rsidRDefault="005B6182" w:rsidP="00CB41C4">
      <w:pPr>
        <w:tabs>
          <w:tab w:val="left" w:leader="underscore" w:pos="9639"/>
        </w:tabs>
        <w:spacing w:after="0" w:line="240" w:lineRule="auto"/>
        <w:jc w:val="both"/>
        <w:rPr>
          <w:rFonts w:cs="Calibri"/>
        </w:rPr>
      </w:pPr>
    </w:p>
    <w:p w14:paraId="7460F024" w14:textId="77777777" w:rsidR="00B42620" w:rsidRPr="00894D6C" w:rsidRDefault="00B42620" w:rsidP="00B42620">
      <w:pPr>
        <w:spacing w:after="0"/>
        <w:jc w:val="both"/>
        <w:rPr>
          <w:rFonts w:cs="Calibri"/>
        </w:rPr>
      </w:pPr>
      <w:r w:rsidRPr="00894D6C">
        <w:rPr>
          <w:rFonts w:eastAsia="Times New Roman" w:cs="Arial"/>
          <w:szCs w:val="16"/>
        </w:rPr>
        <w:t>No se tiene el control presupuestario directo de patrimonio de organismos descentralizados.</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13331394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94DAF58" w14:textId="77777777" w:rsidR="005B6182" w:rsidRPr="00E74967" w:rsidRDefault="005B6182" w:rsidP="00CB41C4">
      <w:pPr>
        <w:tabs>
          <w:tab w:val="left" w:leader="underscore" w:pos="9639"/>
        </w:tabs>
        <w:spacing w:after="0" w:line="240" w:lineRule="auto"/>
        <w:jc w:val="both"/>
        <w:rPr>
          <w:rFonts w:cs="Calibri"/>
        </w:rPr>
      </w:pPr>
    </w:p>
    <w:p w14:paraId="2CA661C4" w14:textId="77777777" w:rsidR="00B42620" w:rsidRPr="00894D6C" w:rsidRDefault="00B42620" w:rsidP="00B42620">
      <w:pPr>
        <w:spacing w:after="0"/>
        <w:jc w:val="both"/>
        <w:rPr>
          <w:rFonts w:cs="Calibri"/>
        </w:rPr>
      </w:pPr>
      <w:r w:rsidRPr="00894D6C">
        <w:rPr>
          <w:rFonts w:eastAsia="Times New Roman" w:cs="Arial"/>
          <w:szCs w:val="16"/>
        </w:rPr>
        <w:t>Al periodo no se tienen Fideicomisos, mandatos y otros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5B6CA34" w14:textId="77777777" w:rsidR="005B6182" w:rsidRPr="00E74967" w:rsidRDefault="005B6182" w:rsidP="00CB41C4">
      <w:pPr>
        <w:tabs>
          <w:tab w:val="left" w:leader="underscore" w:pos="9639"/>
        </w:tabs>
        <w:spacing w:after="0" w:line="240" w:lineRule="auto"/>
        <w:jc w:val="both"/>
        <w:rPr>
          <w:rFonts w:cs="Calibri"/>
        </w:rPr>
      </w:pPr>
    </w:p>
    <w:p w14:paraId="18AD2F06" w14:textId="77777777" w:rsidR="00204373" w:rsidRDefault="00B42620" w:rsidP="00204373">
      <w:pPr>
        <w:spacing w:after="0"/>
        <w:jc w:val="both"/>
        <w:rPr>
          <w:rFonts w:eastAsia="Times New Roman" w:cs="Arial"/>
          <w:szCs w:val="16"/>
        </w:rPr>
      </w:pPr>
      <w:r w:rsidRPr="00894D6C">
        <w:rPr>
          <w:rFonts w:eastAsia="Times New Roman" w:cs="Arial"/>
          <w:szCs w:val="16"/>
        </w:rPr>
        <w:t>Al periodo no se tienen Fideicomisos, mandatos y otros análogos.</w:t>
      </w:r>
      <w:bookmarkStart w:id="10" w:name="_Toc133313950"/>
    </w:p>
    <w:p w14:paraId="4F51AE18" w14:textId="77777777" w:rsidR="001C04EF" w:rsidRDefault="001C04EF" w:rsidP="00204373">
      <w:pPr>
        <w:spacing w:after="0"/>
        <w:jc w:val="both"/>
        <w:rPr>
          <w:rFonts w:asciiTheme="minorHAnsi" w:hAnsiTheme="minorHAnsi" w:cstheme="minorHAnsi"/>
          <w:b/>
        </w:rPr>
      </w:pPr>
    </w:p>
    <w:p w14:paraId="0B90A7E3" w14:textId="77777777" w:rsidR="001C04EF" w:rsidRDefault="001C04EF" w:rsidP="00204373">
      <w:pPr>
        <w:spacing w:after="0"/>
        <w:jc w:val="both"/>
        <w:rPr>
          <w:rFonts w:asciiTheme="minorHAnsi" w:hAnsiTheme="minorHAnsi" w:cstheme="minorHAnsi"/>
          <w:b/>
        </w:rPr>
      </w:pPr>
    </w:p>
    <w:p w14:paraId="478568C9" w14:textId="77777777" w:rsidR="001C04EF" w:rsidRDefault="001C04EF" w:rsidP="00204373">
      <w:pPr>
        <w:spacing w:after="0"/>
        <w:jc w:val="both"/>
        <w:rPr>
          <w:rFonts w:asciiTheme="minorHAnsi" w:hAnsiTheme="minorHAnsi" w:cstheme="minorHAnsi"/>
          <w:b/>
        </w:rPr>
      </w:pPr>
    </w:p>
    <w:p w14:paraId="2B90D2EC" w14:textId="46F1BFE9" w:rsidR="007D1E76" w:rsidRPr="00204373" w:rsidRDefault="007D1E76" w:rsidP="00204373">
      <w:pPr>
        <w:spacing w:after="0"/>
        <w:jc w:val="both"/>
        <w:rPr>
          <w:rFonts w:eastAsia="Times New Roman" w:cs="Arial"/>
          <w:szCs w:val="16"/>
        </w:rPr>
      </w:pPr>
      <w:r w:rsidRPr="000C3365">
        <w:rPr>
          <w:rFonts w:asciiTheme="minorHAnsi" w:hAnsiTheme="minorHAnsi" w:cstheme="minorHAnsi"/>
          <w:b/>
        </w:rPr>
        <w:lastRenderedPageBreak/>
        <w:t>10. Reporte de la Recaudación:</w:t>
      </w:r>
      <w:bookmarkEnd w:id="10"/>
    </w:p>
    <w:p w14:paraId="66C3B02E" w14:textId="77777777" w:rsidR="0093601A" w:rsidRPr="00E74967" w:rsidRDefault="0093601A" w:rsidP="00CB41C4">
      <w:pPr>
        <w:tabs>
          <w:tab w:val="left" w:leader="underscore" w:pos="9639"/>
        </w:tabs>
        <w:spacing w:after="0" w:line="240" w:lineRule="auto"/>
        <w:jc w:val="both"/>
        <w:rPr>
          <w:rFonts w:cs="Calibri"/>
        </w:rPr>
      </w:pPr>
    </w:p>
    <w:p w14:paraId="6DF860FA" w14:textId="5445E8F9" w:rsidR="007D1E76" w:rsidRPr="00082C36" w:rsidRDefault="007D1E76" w:rsidP="00082C36">
      <w:pPr>
        <w:pStyle w:val="Prrafodelista"/>
        <w:numPr>
          <w:ilvl w:val="0"/>
          <w:numId w:val="3"/>
        </w:numPr>
        <w:tabs>
          <w:tab w:val="left" w:leader="underscore" w:pos="9639"/>
        </w:tabs>
        <w:spacing w:after="0" w:line="240" w:lineRule="auto"/>
        <w:jc w:val="both"/>
        <w:rPr>
          <w:rFonts w:cs="Calibri"/>
        </w:rPr>
      </w:pPr>
      <w:r w:rsidRPr="00082C36">
        <w:rPr>
          <w:rFonts w:cs="Calibri"/>
        </w:rPr>
        <w:t>Análisis del comportamiento de la recaudación correspondiente al ente público o cualquier tipo de ingreso, de forma separada los ingresos locales de los federales:</w:t>
      </w:r>
    </w:p>
    <w:p w14:paraId="2077E623" w14:textId="77777777" w:rsidR="005B6182" w:rsidRDefault="005B6182" w:rsidP="00CB41C4">
      <w:pPr>
        <w:tabs>
          <w:tab w:val="left" w:leader="underscore" w:pos="9639"/>
        </w:tabs>
        <w:spacing w:after="0" w:line="240" w:lineRule="auto"/>
        <w:jc w:val="both"/>
        <w:rPr>
          <w:rFonts w:cs="Calibri"/>
        </w:rPr>
      </w:pPr>
    </w:p>
    <w:tbl>
      <w:tblPr>
        <w:tblW w:w="5900" w:type="dxa"/>
        <w:jc w:val="center"/>
        <w:tblCellMar>
          <w:left w:w="70" w:type="dxa"/>
          <w:right w:w="70" w:type="dxa"/>
        </w:tblCellMar>
        <w:tblLook w:val="04A0" w:firstRow="1" w:lastRow="0" w:firstColumn="1" w:lastColumn="0" w:noHBand="0" w:noVBand="1"/>
      </w:tblPr>
      <w:tblGrid>
        <w:gridCol w:w="3280"/>
        <w:gridCol w:w="2620"/>
      </w:tblGrid>
      <w:tr w:rsidR="004B2F09" w:rsidRPr="004B2F09" w14:paraId="2393A5A9" w14:textId="77777777" w:rsidTr="004B2F09">
        <w:trPr>
          <w:trHeight w:val="420"/>
          <w:jc w:val="center"/>
        </w:trPr>
        <w:tc>
          <w:tcPr>
            <w:tcW w:w="590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2EA24DE9" w14:textId="77777777" w:rsidR="004B2F09" w:rsidRPr="004B2F09" w:rsidRDefault="004B2F09" w:rsidP="004B2F09">
            <w:pPr>
              <w:spacing w:after="0" w:line="240" w:lineRule="auto"/>
              <w:jc w:val="center"/>
              <w:rPr>
                <w:rFonts w:ascii="Arial" w:eastAsia="Times New Roman" w:hAnsi="Arial" w:cs="Arial"/>
                <w:b/>
                <w:bCs/>
                <w:color w:val="FFFFFF"/>
                <w:sz w:val="16"/>
                <w:szCs w:val="16"/>
                <w:lang w:eastAsia="es-MX"/>
              </w:rPr>
            </w:pPr>
            <w:r w:rsidRPr="004B2F09">
              <w:rPr>
                <w:rFonts w:ascii="Arial" w:eastAsia="Times New Roman" w:hAnsi="Arial" w:cs="Arial"/>
                <w:b/>
                <w:bCs/>
                <w:color w:val="FFFFFF"/>
                <w:sz w:val="16"/>
                <w:szCs w:val="16"/>
                <w:lang w:eastAsia="es-MX"/>
              </w:rPr>
              <w:t>REPORTE DE RECAUDACIÓN</w:t>
            </w:r>
          </w:p>
        </w:tc>
      </w:tr>
      <w:tr w:rsidR="004B2F09" w:rsidRPr="004B2F09" w14:paraId="58812E9E" w14:textId="77777777" w:rsidTr="004B2F09">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246F8D7"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IMPUESTOS</w:t>
            </w:r>
          </w:p>
        </w:tc>
        <w:tc>
          <w:tcPr>
            <w:tcW w:w="2620" w:type="dxa"/>
            <w:tcBorders>
              <w:top w:val="nil"/>
              <w:left w:val="nil"/>
              <w:bottom w:val="single" w:sz="4" w:space="0" w:color="auto"/>
              <w:right w:val="single" w:sz="4" w:space="0" w:color="auto"/>
            </w:tcBorders>
            <w:shd w:val="clear" w:color="auto" w:fill="auto"/>
            <w:noWrap/>
            <w:vAlign w:val="bottom"/>
            <w:hideMark/>
          </w:tcPr>
          <w:p w14:paraId="27C55601"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112,172,323.90</w:t>
            </w:r>
          </w:p>
        </w:tc>
      </w:tr>
      <w:tr w:rsidR="004B2F09" w:rsidRPr="004B2F09" w14:paraId="1026E885" w14:textId="77777777" w:rsidTr="004B2F09">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EE63D76"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DERECHOS</w:t>
            </w:r>
          </w:p>
        </w:tc>
        <w:tc>
          <w:tcPr>
            <w:tcW w:w="2620" w:type="dxa"/>
            <w:tcBorders>
              <w:top w:val="nil"/>
              <w:left w:val="nil"/>
              <w:bottom w:val="single" w:sz="4" w:space="0" w:color="auto"/>
              <w:right w:val="single" w:sz="4" w:space="0" w:color="auto"/>
            </w:tcBorders>
            <w:shd w:val="clear" w:color="auto" w:fill="auto"/>
            <w:noWrap/>
            <w:vAlign w:val="bottom"/>
            <w:hideMark/>
          </w:tcPr>
          <w:p w14:paraId="11D0BE72"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57,217,231.79</w:t>
            </w:r>
          </w:p>
        </w:tc>
      </w:tr>
      <w:tr w:rsidR="004B2F09" w:rsidRPr="004B2F09" w14:paraId="16708B67" w14:textId="77777777" w:rsidTr="004B2F09">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FB2E645"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PRODUCTOS</w:t>
            </w:r>
          </w:p>
        </w:tc>
        <w:tc>
          <w:tcPr>
            <w:tcW w:w="2620" w:type="dxa"/>
            <w:tcBorders>
              <w:top w:val="nil"/>
              <w:left w:val="nil"/>
              <w:bottom w:val="single" w:sz="4" w:space="0" w:color="auto"/>
              <w:right w:val="single" w:sz="4" w:space="0" w:color="auto"/>
            </w:tcBorders>
            <w:shd w:val="clear" w:color="auto" w:fill="auto"/>
            <w:noWrap/>
            <w:vAlign w:val="bottom"/>
            <w:hideMark/>
          </w:tcPr>
          <w:p w14:paraId="4D38C87F"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17,667,282.53</w:t>
            </w:r>
          </w:p>
        </w:tc>
      </w:tr>
      <w:tr w:rsidR="004B2F09" w:rsidRPr="004B2F09" w14:paraId="61E33155" w14:textId="77777777" w:rsidTr="004B2F09">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6A0AB08"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APROVECHAMIENTOS</w:t>
            </w:r>
          </w:p>
        </w:tc>
        <w:tc>
          <w:tcPr>
            <w:tcW w:w="2620" w:type="dxa"/>
            <w:tcBorders>
              <w:top w:val="nil"/>
              <w:left w:val="nil"/>
              <w:bottom w:val="single" w:sz="4" w:space="0" w:color="auto"/>
              <w:right w:val="single" w:sz="4" w:space="0" w:color="auto"/>
            </w:tcBorders>
            <w:shd w:val="clear" w:color="auto" w:fill="auto"/>
            <w:noWrap/>
            <w:vAlign w:val="bottom"/>
            <w:hideMark/>
          </w:tcPr>
          <w:p w14:paraId="0CCE5017"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9,996,605.60</w:t>
            </w:r>
          </w:p>
        </w:tc>
      </w:tr>
      <w:tr w:rsidR="004B2F09" w:rsidRPr="004B2F09" w14:paraId="5657E498" w14:textId="77777777" w:rsidTr="004B2F09">
        <w:trPr>
          <w:trHeight w:val="82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3E885CF"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620" w:type="dxa"/>
            <w:tcBorders>
              <w:top w:val="nil"/>
              <w:left w:val="nil"/>
              <w:bottom w:val="single" w:sz="4" w:space="0" w:color="auto"/>
              <w:right w:val="single" w:sz="4" w:space="0" w:color="auto"/>
            </w:tcBorders>
            <w:shd w:val="clear" w:color="auto" w:fill="auto"/>
            <w:noWrap/>
            <w:vAlign w:val="bottom"/>
            <w:hideMark/>
          </w:tcPr>
          <w:p w14:paraId="6A6240AC"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325,528,101.28</w:t>
            </w:r>
          </w:p>
        </w:tc>
      </w:tr>
      <w:tr w:rsidR="004B2F09" w:rsidRPr="004B2F09" w14:paraId="318C50C8" w14:textId="77777777" w:rsidTr="004B2F09">
        <w:trPr>
          <w:trHeight w:val="624"/>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4E97A75"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TRANSFERENCIAS, ASIGNACIONES, SUBSIDIOS Y SUBVENCIONES, Y PENSIONES Y JUBILACIONES</w:t>
            </w:r>
          </w:p>
        </w:tc>
        <w:tc>
          <w:tcPr>
            <w:tcW w:w="2620" w:type="dxa"/>
            <w:tcBorders>
              <w:top w:val="nil"/>
              <w:left w:val="nil"/>
              <w:bottom w:val="single" w:sz="4" w:space="0" w:color="auto"/>
              <w:right w:val="single" w:sz="4" w:space="0" w:color="auto"/>
            </w:tcBorders>
            <w:shd w:val="clear" w:color="auto" w:fill="auto"/>
            <w:noWrap/>
            <w:vAlign w:val="bottom"/>
            <w:hideMark/>
          </w:tcPr>
          <w:p w14:paraId="0C0B88D0" w14:textId="77777777" w:rsidR="004B2F09" w:rsidRPr="004B2F09" w:rsidRDefault="004B2F09" w:rsidP="004B2F09">
            <w:pPr>
              <w:spacing w:after="0" w:line="240" w:lineRule="auto"/>
              <w:jc w:val="right"/>
              <w:rPr>
                <w:rFonts w:ascii="Arial" w:eastAsia="Times New Roman" w:hAnsi="Arial" w:cs="Arial"/>
                <w:sz w:val="16"/>
                <w:szCs w:val="16"/>
                <w:lang w:eastAsia="es-MX"/>
              </w:rPr>
            </w:pPr>
            <w:r w:rsidRPr="004B2F09">
              <w:rPr>
                <w:rFonts w:ascii="Arial" w:eastAsia="Times New Roman" w:hAnsi="Arial" w:cs="Arial"/>
                <w:sz w:val="16"/>
                <w:szCs w:val="16"/>
                <w:lang w:eastAsia="es-MX"/>
              </w:rPr>
              <w:t>899,383.20</w:t>
            </w:r>
          </w:p>
        </w:tc>
      </w:tr>
      <w:tr w:rsidR="004B2F09" w:rsidRPr="004B2F09" w14:paraId="1769293C" w14:textId="77777777" w:rsidTr="004B2F09">
        <w:trPr>
          <w:trHeight w:val="3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F03CB7D" w14:textId="77777777" w:rsidR="004B2F09" w:rsidRPr="004B2F09" w:rsidRDefault="004B2F09" w:rsidP="004B2F09">
            <w:pPr>
              <w:spacing w:after="0" w:line="240" w:lineRule="auto"/>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OTROS INGRESOS Y BENEFICIOS</w:t>
            </w:r>
          </w:p>
        </w:tc>
        <w:tc>
          <w:tcPr>
            <w:tcW w:w="2620" w:type="dxa"/>
            <w:tcBorders>
              <w:top w:val="nil"/>
              <w:left w:val="nil"/>
              <w:bottom w:val="single" w:sz="4" w:space="0" w:color="auto"/>
              <w:right w:val="single" w:sz="4" w:space="0" w:color="auto"/>
            </w:tcBorders>
            <w:shd w:val="clear" w:color="auto" w:fill="auto"/>
            <w:vAlign w:val="center"/>
            <w:hideMark/>
          </w:tcPr>
          <w:p w14:paraId="7FA27B82" w14:textId="77777777" w:rsidR="004B2F09" w:rsidRPr="004B2F09" w:rsidRDefault="004B2F09" w:rsidP="004B2F09">
            <w:pPr>
              <w:spacing w:after="0" w:line="240" w:lineRule="auto"/>
              <w:jc w:val="right"/>
              <w:rPr>
                <w:rFonts w:ascii="Arial" w:eastAsia="Times New Roman" w:hAnsi="Arial" w:cs="Arial"/>
                <w:color w:val="000000"/>
                <w:sz w:val="16"/>
                <w:szCs w:val="16"/>
                <w:lang w:eastAsia="es-MX"/>
              </w:rPr>
            </w:pPr>
            <w:r w:rsidRPr="004B2F09">
              <w:rPr>
                <w:rFonts w:ascii="Arial" w:eastAsia="Times New Roman" w:hAnsi="Arial" w:cs="Arial"/>
                <w:color w:val="000000"/>
                <w:sz w:val="16"/>
                <w:szCs w:val="16"/>
                <w:lang w:eastAsia="es-MX"/>
              </w:rPr>
              <w:t>0.00</w:t>
            </w:r>
          </w:p>
        </w:tc>
      </w:tr>
      <w:tr w:rsidR="004B2F09" w:rsidRPr="004B2F09" w14:paraId="4E8C6665" w14:textId="77777777" w:rsidTr="004B2F09">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85F91C7" w14:textId="77777777" w:rsidR="004B2F09" w:rsidRPr="004B2F09" w:rsidRDefault="004B2F09" w:rsidP="004B2F09">
            <w:pPr>
              <w:spacing w:after="0" w:line="240" w:lineRule="auto"/>
              <w:rPr>
                <w:rFonts w:ascii="Arial" w:eastAsia="Times New Roman" w:hAnsi="Arial" w:cs="Arial"/>
                <w:b/>
                <w:bCs/>
                <w:color w:val="000000"/>
                <w:sz w:val="16"/>
                <w:szCs w:val="16"/>
                <w:lang w:eastAsia="es-MX"/>
              </w:rPr>
            </w:pPr>
            <w:r w:rsidRPr="004B2F09">
              <w:rPr>
                <w:rFonts w:ascii="Arial" w:eastAsia="Times New Roman" w:hAnsi="Arial" w:cs="Arial"/>
                <w:b/>
                <w:bCs/>
                <w:color w:val="000000"/>
                <w:sz w:val="16"/>
                <w:szCs w:val="16"/>
                <w:lang w:eastAsia="es-MX"/>
              </w:rPr>
              <w:t>TOTAL</w:t>
            </w:r>
          </w:p>
        </w:tc>
        <w:tc>
          <w:tcPr>
            <w:tcW w:w="2620" w:type="dxa"/>
            <w:tcBorders>
              <w:top w:val="nil"/>
              <w:left w:val="nil"/>
              <w:bottom w:val="single" w:sz="4" w:space="0" w:color="auto"/>
              <w:right w:val="single" w:sz="4" w:space="0" w:color="auto"/>
            </w:tcBorders>
            <w:shd w:val="clear" w:color="auto" w:fill="auto"/>
            <w:vAlign w:val="center"/>
            <w:hideMark/>
          </w:tcPr>
          <w:p w14:paraId="456854DC" w14:textId="77777777" w:rsidR="004B2F09" w:rsidRPr="004B2F09" w:rsidRDefault="004B2F09" w:rsidP="004B2F09">
            <w:pPr>
              <w:spacing w:after="0" w:line="240" w:lineRule="auto"/>
              <w:jc w:val="right"/>
              <w:rPr>
                <w:rFonts w:ascii="Arial" w:eastAsia="Times New Roman" w:hAnsi="Arial" w:cs="Arial"/>
                <w:b/>
                <w:bCs/>
                <w:color w:val="000000"/>
                <w:sz w:val="16"/>
                <w:szCs w:val="16"/>
                <w:lang w:eastAsia="es-MX"/>
              </w:rPr>
            </w:pPr>
            <w:r w:rsidRPr="004B2F09">
              <w:rPr>
                <w:rFonts w:ascii="Arial" w:eastAsia="Times New Roman" w:hAnsi="Arial" w:cs="Arial"/>
                <w:b/>
                <w:bCs/>
                <w:color w:val="000000"/>
                <w:sz w:val="16"/>
                <w:szCs w:val="16"/>
                <w:lang w:eastAsia="es-MX"/>
              </w:rPr>
              <w:t>523,480,928.30</w:t>
            </w:r>
          </w:p>
        </w:tc>
      </w:tr>
    </w:tbl>
    <w:p w14:paraId="3FCAA020" w14:textId="77777777" w:rsidR="00082C36" w:rsidRPr="00E74967" w:rsidRDefault="00082C36" w:rsidP="00CB41C4">
      <w:pPr>
        <w:tabs>
          <w:tab w:val="left" w:leader="underscore" w:pos="9639"/>
        </w:tabs>
        <w:spacing w:after="0" w:line="240" w:lineRule="auto"/>
        <w:jc w:val="both"/>
        <w:rPr>
          <w:rFonts w:cs="Calibri"/>
        </w:rPr>
      </w:pPr>
    </w:p>
    <w:p w14:paraId="36C23337" w14:textId="1B8E0B4E" w:rsidR="007D1E76" w:rsidRPr="00082C36" w:rsidRDefault="007D1E76" w:rsidP="00082C36">
      <w:pPr>
        <w:pStyle w:val="Prrafodelista"/>
        <w:numPr>
          <w:ilvl w:val="0"/>
          <w:numId w:val="3"/>
        </w:numPr>
        <w:tabs>
          <w:tab w:val="left" w:leader="underscore" w:pos="9639"/>
        </w:tabs>
        <w:spacing w:after="0" w:line="240" w:lineRule="auto"/>
        <w:jc w:val="both"/>
        <w:rPr>
          <w:rFonts w:cs="Calibri"/>
        </w:rPr>
      </w:pPr>
      <w:r w:rsidRPr="00082C36">
        <w:rPr>
          <w:rFonts w:cs="Calibri"/>
        </w:rPr>
        <w:t>Proyección de la recaudación e ingresos en el mediano plazo:</w:t>
      </w:r>
    </w:p>
    <w:p w14:paraId="5B6DBA39" w14:textId="77777777" w:rsidR="00082C36" w:rsidRDefault="00082C36" w:rsidP="00082C36">
      <w:pPr>
        <w:pStyle w:val="Prrafodelista"/>
        <w:tabs>
          <w:tab w:val="left" w:leader="underscore" w:pos="9639"/>
        </w:tabs>
        <w:spacing w:after="0" w:line="240" w:lineRule="auto"/>
        <w:jc w:val="both"/>
        <w:rPr>
          <w:rFonts w:cs="Calibri"/>
        </w:rPr>
      </w:pPr>
    </w:p>
    <w:tbl>
      <w:tblPr>
        <w:tblW w:w="5900" w:type="dxa"/>
        <w:jc w:val="center"/>
        <w:tblCellMar>
          <w:left w:w="70" w:type="dxa"/>
          <w:right w:w="70" w:type="dxa"/>
        </w:tblCellMar>
        <w:tblLook w:val="04A0" w:firstRow="1" w:lastRow="0" w:firstColumn="1" w:lastColumn="0" w:noHBand="0" w:noVBand="1"/>
      </w:tblPr>
      <w:tblGrid>
        <w:gridCol w:w="3280"/>
        <w:gridCol w:w="2620"/>
      </w:tblGrid>
      <w:tr w:rsidR="00204373" w:rsidRPr="00204373" w14:paraId="64001387" w14:textId="77777777" w:rsidTr="00204373">
        <w:trPr>
          <w:trHeight w:val="288"/>
          <w:jc w:val="center"/>
        </w:trPr>
        <w:tc>
          <w:tcPr>
            <w:tcW w:w="5900" w:type="dxa"/>
            <w:gridSpan w:val="2"/>
            <w:tcBorders>
              <w:top w:val="single" w:sz="4" w:space="0" w:color="auto"/>
              <w:left w:val="single" w:sz="4" w:space="0" w:color="auto"/>
              <w:bottom w:val="single" w:sz="4" w:space="0" w:color="auto"/>
              <w:right w:val="single" w:sz="4" w:space="0" w:color="auto"/>
            </w:tcBorders>
            <w:shd w:val="clear" w:color="000000" w:fill="3A7B98"/>
            <w:vAlign w:val="center"/>
            <w:hideMark/>
          </w:tcPr>
          <w:p w14:paraId="2EE360AA" w14:textId="77777777" w:rsidR="00204373" w:rsidRPr="00204373" w:rsidRDefault="00204373" w:rsidP="00204373">
            <w:pPr>
              <w:spacing w:after="0" w:line="240" w:lineRule="auto"/>
              <w:jc w:val="center"/>
              <w:rPr>
                <w:rFonts w:ascii="Arial" w:eastAsia="Times New Roman" w:hAnsi="Arial" w:cs="Arial"/>
                <w:b/>
                <w:bCs/>
                <w:color w:val="FFFFFF"/>
                <w:sz w:val="16"/>
                <w:szCs w:val="16"/>
                <w:lang w:eastAsia="es-MX"/>
              </w:rPr>
            </w:pPr>
            <w:r w:rsidRPr="00204373">
              <w:rPr>
                <w:rFonts w:ascii="Arial" w:eastAsia="Times New Roman" w:hAnsi="Arial" w:cs="Arial"/>
                <w:b/>
                <w:bCs/>
                <w:color w:val="FFFFFF"/>
                <w:sz w:val="16"/>
                <w:szCs w:val="16"/>
                <w:lang w:eastAsia="es-MX"/>
              </w:rPr>
              <w:t>REPORTE DE PRONÓSTICO DE RECAUDACIÓN</w:t>
            </w:r>
          </w:p>
        </w:tc>
      </w:tr>
      <w:tr w:rsidR="00204373" w:rsidRPr="00204373" w14:paraId="2202AEE2"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1F9FD9A"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IMPUESTOS</w:t>
            </w:r>
          </w:p>
        </w:tc>
        <w:tc>
          <w:tcPr>
            <w:tcW w:w="2620" w:type="dxa"/>
            <w:tcBorders>
              <w:top w:val="nil"/>
              <w:left w:val="nil"/>
              <w:bottom w:val="single" w:sz="4" w:space="0" w:color="auto"/>
              <w:right w:val="single" w:sz="4" w:space="0" w:color="auto"/>
            </w:tcBorders>
            <w:shd w:val="clear" w:color="auto" w:fill="auto"/>
            <w:noWrap/>
            <w:vAlign w:val="bottom"/>
            <w:hideMark/>
          </w:tcPr>
          <w:p w14:paraId="1E82FBCD"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130,156,430.00</w:t>
            </w:r>
          </w:p>
        </w:tc>
      </w:tr>
      <w:tr w:rsidR="00204373" w:rsidRPr="00204373" w14:paraId="10DC7049"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BFBCB8C"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DERECHOS</w:t>
            </w:r>
          </w:p>
        </w:tc>
        <w:tc>
          <w:tcPr>
            <w:tcW w:w="2620" w:type="dxa"/>
            <w:tcBorders>
              <w:top w:val="nil"/>
              <w:left w:val="nil"/>
              <w:bottom w:val="single" w:sz="4" w:space="0" w:color="auto"/>
              <w:right w:val="single" w:sz="4" w:space="0" w:color="auto"/>
            </w:tcBorders>
            <w:shd w:val="clear" w:color="auto" w:fill="auto"/>
            <w:noWrap/>
            <w:vAlign w:val="bottom"/>
            <w:hideMark/>
          </w:tcPr>
          <w:p w14:paraId="65BCA395"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111,928,210.00</w:t>
            </w:r>
          </w:p>
        </w:tc>
      </w:tr>
      <w:tr w:rsidR="00204373" w:rsidRPr="00204373" w14:paraId="23C84310"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3CC5C3C"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PRODUCTOS</w:t>
            </w:r>
          </w:p>
        </w:tc>
        <w:tc>
          <w:tcPr>
            <w:tcW w:w="2620" w:type="dxa"/>
            <w:tcBorders>
              <w:top w:val="nil"/>
              <w:left w:val="nil"/>
              <w:bottom w:val="single" w:sz="4" w:space="0" w:color="auto"/>
              <w:right w:val="single" w:sz="4" w:space="0" w:color="auto"/>
            </w:tcBorders>
            <w:shd w:val="clear" w:color="auto" w:fill="auto"/>
            <w:noWrap/>
            <w:vAlign w:val="bottom"/>
            <w:hideMark/>
          </w:tcPr>
          <w:p w14:paraId="01FB6116"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10,516,500.00</w:t>
            </w:r>
          </w:p>
        </w:tc>
      </w:tr>
      <w:tr w:rsidR="00204373" w:rsidRPr="00204373" w14:paraId="14EA3416"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4C18DE3"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APROVECHAMIENTOS</w:t>
            </w:r>
          </w:p>
        </w:tc>
        <w:tc>
          <w:tcPr>
            <w:tcW w:w="2620" w:type="dxa"/>
            <w:tcBorders>
              <w:top w:val="nil"/>
              <w:left w:val="nil"/>
              <w:bottom w:val="single" w:sz="4" w:space="0" w:color="auto"/>
              <w:right w:val="single" w:sz="4" w:space="0" w:color="auto"/>
            </w:tcBorders>
            <w:shd w:val="clear" w:color="auto" w:fill="auto"/>
            <w:noWrap/>
            <w:vAlign w:val="bottom"/>
            <w:hideMark/>
          </w:tcPr>
          <w:p w14:paraId="206D1C7A"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21,104,157.40</w:t>
            </w:r>
          </w:p>
        </w:tc>
      </w:tr>
      <w:tr w:rsidR="00204373" w:rsidRPr="00204373" w14:paraId="27DEC3EA" w14:textId="77777777" w:rsidTr="00204373">
        <w:trPr>
          <w:trHeight w:val="816"/>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7DCF992"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2620" w:type="dxa"/>
            <w:tcBorders>
              <w:top w:val="nil"/>
              <w:left w:val="nil"/>
              <w:bottom w:val="single" w:sz="4" w:space="0" w:color="auto"/>
              <w:right w:val="single" w:sz="4" w:space="0" w:color="auto"/>
            </w:tcBorders>
            <w:shd w:val="clear" w:color="auto" w:fill="auto"/>
            <w:noWrap/>
            <w:vAlign w:val="bottom"/>
            <w:hideMark/>
          </w:tcPr>
          <w:p w14:paraId="735F3E1D"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604,241,726.50</w:t>
            </w:r>
          </w:p>
        </w:tc>
      </w:tr>
      <w:tr w:rsidR="00204373" w:rsidRPr="00204373" w14:paraId="7EE07E97" w14:textId="77777777" w:rsidTr="00204373">
        <w:trPr>
          <w:trHeight w:val="612"/>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80EB8B5"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TRANSFERENCIAS, ASIGNACIONES, SUBSIDIOS Y SUBVENCIONES, Y PENSIONES Y JUBILACIONES</w:t>
            </w:r>
          </w:p>
        </w:tc>
        <w:tc>
          <w:tcPr>
            <w:tcW w:w="2620" w:type="dxa"/>
            <w:tcBorders>
              <w:top w:val="nil"/>
              <w:left w:val="nil"/>
              <w:bottom w:val="single" w:sz="4" w:space="0" w:color="auto"/>
              <w:right w:val="single" w:sz="4" w:space="0" w:color="auto"/>
            </w:tcBorders>
            <w:shd w:val="clear" w:color="auto" w:fill="auto"/>
            <w:noWrap/>
            <w:vAlign w:val="bottom"/>
            <w:hideMark/>
          </w:tcPr>
          <w:p w14:paraId="57D0C348" w14:textId="77777777" w:rsidR="00204373" w:rsidRPr="00204373" w:rsidRDefault="00204373" w:rsidP="00204373">
            <w:pPr>
              <w:spacing w:after="0" w:line="240" w:lineRule="auto"/>
              <w:jc w:val="right"/>
              <w:rPr>
                <w:rFonts w:ascii="Arial" w:eastAsia="Times New Roman" w:hAnsi="Arial" w:cs="Arial"/>
                <w:sz w:val="16"/>
                <w:szCs w:val="16"/>
                <w:lang w:eastAsia="es-MX"/>
              </w:rPr>
            </w:pPr>
            <w:r w:rsidRPr="00204373">
              <w:rPr>
                <w:rFonts w:ascii="Arial" w:eastAsia="Times New Roman" w:hAnsi="Arial" w:cs="Arial"/>
                <w:sz w:val="16"/>
                <w:szCs w:val="16"/>
                <w:lang w:eastAsia="es-MX"/>
              </w:rPr>
              <w:t>118,023,480.08</w:t>
            </w:r>
          </w:p>
        </w:tc>
      </w:tr>
      <w:tr w:rsidR="00204373" w:rsidRPr="00204373" w14:paraId="2328A40F"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565541B"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OTROS INGRESOS Y BENEFICIOS</w:t>
            </w:r>
          </w:p>
        </w:tc>
        <w:tc>
          <w:tcPr>
            <w:tcW w:w="2620" w:type="dxa"/>
            <w:tcBorders>
              <w:top w:val="nil"/>
              <w:left w:val="nil"/>
              <w:bottom w:val="single" w:sz="4" w:space="0" w:color="auto"/>
              <w:right w:val="single" w:sz="4" w:space="0" w:color="auto"/>
            </w:tcBorders>
            <w:shd w:val="clear" w:color="auto" w:fill="auto"/>
            <w:vAlign w:val="center"/>
            <w:hideMark/>
          </w:tcPr>
          <w:p w14:paraId="1B583CFE" w14:textId="77777777" w:rsidR="00204373" w:rsidRPr="00204373" w:rsidRDefault="00204373" w:rsidP="00204373">
            <w:pPr>
              <w:spacing w:after="0" w:line="240" w:lineRule="auto"/>
              <w:jc w:val="right"/>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0.00</w:t>
            </w:r>
          </w:p>
        </w:tc>
      </w:tr>
      <w:tr w:rsidR="00204373" w:rsidRPr="00204373" w14:paraId="2F4EF14D" w14:textId="77777777" w:rsidTr="00204373">
        <w:trPr>
          <w:trHeight w:val="288"/>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92A875F" w14:textId="77777777" w:rsidR="00204373" w:rsidRPr="00204373" w:rsidRDefault="00204373" w:rsidP="00204373">
            <w:pPr>
              <w:spacing w:after="0" w:line="240" w:lineRule="auto"/>
              <w:rPr>
                <w:rFonts w:ascii="Arial" w:eastAsia="Times New Roman" w:hAnsi="Arial" w:cs="Arial"/>
                <w:color w:val="000000"/>
                <w:sz w:val="16"/>
                <w:szCs w:val="16"/>
                <w:lang w:eastAsia="es-MX"/>
              </w:rPr>
            </w:pPr>
            <w:r w:rsidRPr="00204373">
              <w:rPr>
                <w:rFonts w:ascii="Arial" w:eastAsia="Times New Roman" w:hAnsi="Arial" w:cs="Arial"/>
                <w:color w:val="000000"/>
                <w:sz w:val="16"/>
                <w:szCs w:val="16"/>
                <w:lang w:eastAsia="es-MX"/>
              </w:rPr>
              <w:t>TOTAL</w:t>
            </w:r>
          </w:p>
        </w:tc>
        <w:tc>
          <w:tcPr>
            <w:tcW w:w="2620" w:type="dxa"/>
            <w:tcBorders>
              <w:top w:val="nil"/>
              <w:left w:val="nil"/>
              <w:bottom w:val="single" w:sz="4" w:space="0" w:color="auto"/>
              <w:right w:val="single" w:sz="4" w:space="0" w:color="auto"/>
            </w:tcBorders>
            <w:shd w:val="clear" w:color="auto" w:fill="auto"/>
            <w:vAlign w:val="center"/>
            <w:hideMark/>
          </w:tcPr>
          <w:p w14:paraId="1F9842FF" w14:textId="77777777" w:rsidR="00204373" w:rsidRPr="00204373" w:rsidRDefault="00204373" w:rsidP="00204373">
            <w:pPr>
              <w:spacing w:after="0" w:line="240" w:lineRule="auto"/>
              <w:jc w:val="right"/>
              <w:rPr>
                <w:rFonts w:ascii="Arial" w:eastAsia="Times New Roman" w:hAnsi="Arial" w:cs="Arial"/>
                <w:b/>
                <w:bCs/>
                <w:color w:val="000000"/>
                <w:sz w:val="16"/>
                <w:szCs w:val="16"/>
                <w:lang w:eastAsia="es-MX"/>
              </w:rPr>
            </w:pPr>
            <w:r w:rsidRPr="00204373">
              <w:rPr>
                <w:rFonts w:ascii="Arial" w:eastAsia="Times New Roman" w:hAnsi="Arial" w:cs="Arial"/>
                <w:b/>
                <w:bCs/>
                <w:color w:val="000000"/>
                <w:sz w:val="16"/>
                <w:szCs w:val="16"/>
                <w:lang w:eastAsia="es-MX"/>
              </w:rPr>
              <w:t>995,970,503.98</w:t>
            </w:r>
          </w:p>
        </w:tc>
      </w:tr>
    </w:tbl>
    <w:p w14:paraId="6C29FF68" w14:textId="77777777" w:rsidR="00805F36" w:rsidRPr="00E74967" w:rsidRDefault="00805F36" w:rsidP="00100D56">
      <w:pPr>
        <w:tabs>
          <w:tab w:val="left" w:leader="underscore" w:pos="9639"/>
        </w:tabs>
        <w:spacing w:after="0" w:line="240" w:lineRule="auto"/>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13331395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1473BD51" w14:textId="77777777" w:rsidR="00100D56" w:rsidRDefault="007D1E76" w:rsidP="00CB41C4">
      <w:pPr>
        <w:pStyle w:val="Prrafodelista"/>
        <w:numPr>
          <w:ilvl w:val="0"/>
          <w:numId w:val="2"/>
        </w:numPr>
        <w:tabs>
          <w:tab w:val="left" w:leader="underscore" w:pos="9639"/>
        </w:tabs>
        <w:spacing w:after="0" w:line="240" w:lineRule="auto"/>
        <w:jc w:val="both"/>
        <w:rPr>
          <w:rFonts w:cs="Calibri"/>
        </w:rPr>
      </w:pPr>
      <w:r w:rsidRPr="00A829DE">
        <w:rPr>
          <w:rFonts w:cs="Calibri"/>
        </w:rPr>
        <w:t>Utilizar al menos los siguientes indicadores: deuda respecto al PIB y deuda respecto a la recaudación tomando, como mínimo, un período igual o menor a 5 años.</w:t>
      </w:r>
    </w:p>
    <w:p w14:paraId="0BD371F9" w14:textId="77777777" w:rsidR="00100D56" w:rsidRDefault="00100D56" w:rsidP="00100D56">
      <w:pPr>
        <w:tabs>
          <w:tab w:val="left" w:leader="underscore" w:pos="9639"/>
        </w:tabs>
        <w:spacing w:after="0" w:line="240" w:lineRule="auto"/>
        <w:ind w:left="360"/>
        <w:jc w:val="both"/>
        <w:rPr>
          <w:rFonts w:cs="Calibri"/>
          <w:b/>
        </w:rPr>
      </w:pPr>
    </w:p>
    <w:p w14:paraId="26034E41" w14:textId="37327E67" w:rsidR="007D1E76" w:rsidRPr="00100D56" w:rsidRDefault="007D1E76" w:rsidP="00100D56">
      <w:pPr>
        <w:tabs>
          <w:tab w:val="left" w:leader="underscore" w:pos="9639"/>
        </w:tabs>
        <w:spacing w:after="0" w:line="240" w:lineRule="auto"/>
        <w:ind w:left="360"/>
        <w:jc w:val="both"/>
        <w:rPr>
          <w:rFonts w:cs="Calibri"/>
        </w:rPr>
      </w:pPr>
      <w:r w:rsidRPr="00100D56">
        <w:rPr>
          <w:rFonts w:cs="Calibri"/>
          <w:b/>
        </w:rPr>
        <w:t>b)</w:t>
      </w:r>
      <w:r w:rsidRPr="00100D56">
        <w:rPr>
          <w:rFonts w:cs="Calibri"/>
        </w:rPr>
        <w:t xml:space="preserve"> Información de manera agrupada por tipo de valor gubernamental o instrumento financiero en la que se considere</w:t>
      </w:r>
      <w:r w:rsidR="001973A2" w:rsidRPr="00100D56">
        <w:rPr>
          <w:rFonts w:cs="Calibri"/>
        </w:rPr>
        <w:t>n</w:t>
      </w:r>
      <w:r w:rsidRPr="00100D56">
        <w:rPr>
          <w:rFonts w:cs="Calibri"/>
        </w:rPr>
        <w:t xml:space="preserve"> intereses, comisiones, tasa, perfil de vencimiento y otros gastos de la deuda.</w:t>
      </w:r>
    </w:p>
    <w:p w14:paraId="49C8089E" w14:textId="77777777" w:rsidR="00100D56" w:rsidRDefault="00100D56" w:rsidP="00CB41C4">
      <w:pPr>
        <w:tabs>
          <w:tab w:val="left" w:leader="underscore" w:pos="9639"/>
        </w:tabs>
        <w:spacing w:after="0" w:line="240" w:lineRule="auto"/>
        <w:jc w:val="both"/>
        <w:rPr>
          <w:rFonts w:cs="Calibri"/>
        </w:rPr>
      </w:pP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1F21EE8" w:rsidR="00100D56" w:rsidRDefault="00100D56" w:rsidP="00CB41C4">
      <w:pPr>
        <w:tabs>
          <w:tab w:val="left" w:leader="underscore" w:pos="9639"/>
        </w:tabs>
        <w:spacing w:after="0" w:line="240" w:lineRule="auto"/>
        <w:jc w:val="both"/>
        <w:rPr>
          <w:rFonts w:cs="Calibri"/>
        </w:rPr>
      </w:pPr>
    </w:p>
    <w:p w14:paraId="07815A62" w14:textId="77777777" w:rsidR="00100D56" w:rsidRPr="00E74967" w:rsidRDefault="00100D56" w:rsidP="00100D56">
      <w:pPr>
        <w:spacing w:after="0" w:line="240" w:lineRule="auto"/>
        <w:jc w:val="both"/>
        <w:rPr>
          <w:rFonts w:cs="Calibri"/>
        </w:rPr>
      </w:pPr>
      <w:r>
        <w:rPr>
          <w:rFonts w:cs="Calibri"/>
        </w:rPr>
        <w:t>No se tiene contratada deuda.</w:t>
      </w:r>
    </w:p>
    <w:p w14:paraId="35504472" w14:textId="77777777" w:rsidR="00951412" w:rsidRPr="00E74967" w:rsidRDefault="00951412"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13331395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7FFAF4" w14:textId="77777777" w:rsidR="005B6182" w:rsidRPr="00E74967" w:rsidRDefault="005B6182" w:rsidP="00CB41C4">
      <w:pPr>
        <w:tabs>
          <w:tab w:val="left" w:leader="underscore" w:pos="9639"/>
        </w:tabs>
        <w:spacing w:after="0" w:line="240" w:lineRule="auto"/>
        <w:jc w:val="both"/>
        <w:rPr>
          <w:rFonts w:cs="Calibri"/>
        </w:rPr>
      </w:pPr>
    </w:p>
    <w:p w14:paraId="5D63B039" w14:textId="4EEA2D78" w:rsidR="00B42620" w:rsidRPr="00D2066F" w:rsidRDefault="00B42620" w:rsidP="00B42620">
      <w:pPr>
        <w:spacing w:after="0"/>
        <w:jc w:val="both"/>
        <w:rPr>
          <w:rFonts w:cs="Arial"/>
          <w:szCs w:val="16"/>
        </w:rPr>
      </w:pPr>
      <w:r w:rsidRPr="00D2066F">
        <w:rPr>
          <w:rFonts w:cs="Arial"/>
          <w:szCs w:val="16"/>
        </w:rPr>
        <w:t xml:space="preserve">HR Ratings </w:t>
      </w:r>
      <w:r w:rsidR="00270878">
        <w:rPr>
          <w:rFonts w:cs="Arial"/>
          <w:szCs w:val="16"/>
        </w:rPr>
        <w:t xml:space="preserve">otorgo un alza a la calificación de </w:t>
      </w:r>
      <w:r w:rsidR="00270878" w:rsidRPr="00270878">
        <w:rPr>
          <w:b/>
        </w:rPr>
        <w:t>HR AA a HR AA+</w:t>
      </w:r>
      <w:r w:rsidRPr="00D2066F">
        <w:rPr>
          <w:rFonts w:cs="Arial"/>
          <w:szCs w:val="16"/>
        </w:rPr>
        <w:t xml:space="preserve"> </w:t>
      </w:r>
      <w:r w:rsidR="00270878">
        <w:t>y mantuvo la Perspectiva Estable al Municipio de Guanajuato, Estado de Guanajuato al 23 de marzo de 2023.</w:t>
      </w:r>
    </w:p>
    <w:p w14:paraId="5654B51C" w14:textId="77777777" w:rsidR="00302C94" w:rsidRDefault="00302C94" w:rsidP="00302C94">
      <w:pPr>
        <w:pStyle w:val="Default"/>
      </w:pPr>
    </w:p>
    <w:p w14:paraId="211F1C14" w14:textId="67E9ED15" w:rsidR="00302C94" w:rsidRPr="00D2066F" w:rsidRDefault="00F22D5F" w:rsidP="006F3889">
      <w:pPr>
        <w:spacing w:after="0"/>
        <w:jc w:val="both"/>
        <w:rPr>
          <w:rFonts w:cs="Arial"/>
          <w:szCs w:val="16"/>
        </w:rPr>
      </w:pPr>
      <w:proofErr w:type="spellStart"/>
      <w:r w:rsidRPr="00D2066F">
        <w:rPr>
          <w:rFonts w:cs="Arial"/>
          <w:szCs w:val="16"/>
        </w:rPr>
        <w:t>Fitch</w:t>
      </w:r>
      <w:proofErr w:type="spellEnd"/>
      <w:r w:rsidRPr="00D2066F">
        <w:rPr>
          <w:rFonts w:cs="Arial"/>
          <w:szCs w:val="16"/>
        </w:rPr>
        <w:t xml:space="preserve"> Ratings </w:t>
      </w:r>
      <w:r w:rsidR="00EE03B3" w:rsidRPr="00D2066F">
        <w:rPr>
          <w:rFonts w:cs="Arial"/>
          <w:szCs w:val="16"/>
        </w:rPr>
        <w:t>re</w:t>
      </w:r>
      <w:r w:rsidRPr="00D2066F">
        <w:rPr>
          <w:rFonts w:cs="Arial"/>
          <w:szCs w:val="16"/>
        </w:rPr>
        <w:t>afirmo la calificación</w:t>
      </w:r>
      <w:r w:rsidR="00302C94" w:rsidRPr="00D2066F">
        <w:rPr>
          <w:rFonts w:cs="Arial"/>
          <w:szCs w:val="16"/>
        </w:rPr>
        <w:t xml:space="preserve"> de </w:t>
      </w:r>
      <w:proofErr w:type="gramStart"/>
      <w:r w:rsidR="00302C94" w:rsidRPr="00D2066F">
        <w:rPr>
          <w:rFonts w:cs="Arial"/>
          <w:b/>
          <w:szCs w:val="16"/>
        </w:rPr>
        <w:t>‘AA(</w:t>
      </w:r>
      <w:proofErr w:type="spellStart"/>
      <w:proofErr w:type="gramEnd"/>
      <w:r w:rsidR="00302C94" w:rsidRPr="00D2066F">
        <w:rPr>
          <w:rFonts w:cs="Arial"/>
          <w:b/>
          <w:szCs w:val="16"/>
        </w:rPr>
        <w:t>mex</w:t>
      </w:r>
      <w:proofErr w:type="spellEnd"/>
      <w:r w:rsidR="00302C94" w:rsidRPr="00D2066F">
        <w:rPr>
          <w:rFonts w:cs="Arial"/>
          <w:b/>
          <w:szCs w:val="16"/>
        </w:rPr>
        <w:t>)’</w:t>
      </w:r>
      <w:r w:rsidR="00302C94" w:rsidRPr="00D2066F">
        <w:rPr>
          <w:rFonts w:cs="Arial"/>
          <w:szCs w:val="16"/>
        </w:rPr>
        <w:t xml:space="preserve"> al Municipio de Guanajuato, Guanaju</w:t>
      </w:r>
      <w:r w:rsidR="00F71996" w:rsidRPr="00D2066F">
        <w:rPr>
          <w:rFonts w:cs="Arial"/>
          <w:szCs w:val="16"/>
        </w:rPr>
        <w:t>ato.</w:t>
      </w:r>
      <w:r w:rsidRPr="00D2066F">
        <w:rPr>
          <w:rFonts w:cs="Arial"/>
          <w:szCs w:val="16"/>
        </w:rPr>
        <w:t xml:space="preserve"> La Perspectiva es Estable al 30 de Noviembre </w:t>
      </w:r>
      <w:r w:rsidR="00F71996" w:rsidRPr="00D2066F">
        <w:rPr>
          <w:rFonts w:cs="Arial"/>
          <w:szCs w:val="16"/>
        </w:rPr>
        <w:t>de 2022.</w:t>
      </w:r>
    </w:p>
    <w:p w14:paraId="58E277A2" w14:textId="77777777" w:rsidR="00302C94" w:rsidRPr="008228C4" w:rsidRDefault="00302C94" w:rsidP="00B42620">
      <w:pPr>
        <w:spacing w:after="0"/>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13331395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7CB6756" w14:textId="77777777" w:rsidR="005B6182" w:rsidRPr="00E74967" w:rsidRDefault="005B6182" w:rsidP="00CB41C4">
      <w:pPr>
        <w:tabs>
          <w:tab w:val="left" w:leader="underscore" w:pos="9639"/>
        </w:tabs>
        <w:spacing w:after="0" w:line="240" w:lineRule="auto"/>
        <w:jc w:val="both"/>
        <w:rPr>
          <w:rFonts w:cs="Calibri"/>
        </w:rPr>
      </w:pPr>
    </w:p>
    <w:p w14:paraId="5CC8F274" w14:textId="6A361569" w:rsidR="00B42620" w:rsidRPr="00D2066F" w:rsidRDefault="00B42620" w:rsidP="00B42620">
      <w:pPr>
        <w:spacing w:after="0"/>
        <w:jc w:val="both"/>
        <w:rPr>
          <w:rFonts w:cs="Calibri"/>
        </w:rPr>
      </w:pPr>
      <w:r w:rsidRPr="00D2066F">
        <w:rPr>
          <w:rFonts w:cs="Arial"/>
          <w:szCs w:val="16"/>
        </w:rPr>
        <w:t>Apego estricto a los Lineamientos Generales de Aust</w:t>
      </w:r>
      <w:r w:rsidR="00D2066F" w:rsidRPr="00D2066F">
        <w:rPr>
          <w:rFonts w:cs="Arial"/>
          <w:szCs w:val="16"/>
        </w:rPr>
        <w:t>eridad y de Control Interno 2023</w:t>
      </w:r>
      <w:r w:rsidR="00270878">
        <w:rPr>
          <w:rFonts w:cs="Arial"/>
          <w:szCs w:val="16"/>
        </w:rPr>
        <w:t xml:space="preserve"> y Disposiciones Administrativas vigentes.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630D0130" w14:textId="77777777" w:rsidR="005B6182" w:rsidRPr="00E74967" w:rsidRDefault="005B6182" w:rsidP="00CB41C4">
      <w:pPr>
        <w:tabs>
          <w:tab w:val="left" w:leader="underscore" w:pos="9639"/>
        </w:tabs>
        <w:spacing w:after="0" w:line="240" w:lineRule="auto"/>
        <w:jc w:val="both"/>
        <w:rPr>
          <w:rFonts w:cs="Calibri"/>
        </w:rPr>
      </w:pPr>
    </w:p>
    <w:p w14:paraId="22E3EAA6" w14:textId="610BAFAD" w:rsidR="00B42620" w:rsidRPr="00D2066F" w:rsidRDefault="00B42620" w:rsidP="00B42620">
      <w:pPr>
        <w:spacing w:after="0"/>
        <w:jc w:val="both"/>
        <w:rPr>
          <w:rFonts w:cs="Calibri"/>
        </w:rPr>
      </w:pPr>
      <w:r w:rsidRPr="00D2066F">
        <w:rPr>
          <w:rFonts w:cs="Arial"/>
          <w:szCs w:val="16"/>
        </w:rPr>
        <w:t>Se considera siempre el presupuesto aprobado</w:t>
      </w:r>
      <w:r w:rsidR="006B2A12" w:rsidRPr="00D2066F">
        <w:rPr>
          <w:rFonts w:cs="Arial"/>
          <w:szCs w:val="16"/>
        </w:rPr>
        <w:t xml:space="preserve"> por el H. Ayuntamiento</w:t>
      </w:r>
      <w:r w:rsidR="00913539" w:rsidRPr="00D2066F">
        <w:rPr>
          <w:rFonts w:cs="Arial"/>
          <w:szCs w:val="16"/>
        </w:rPr>
        <w:t>,</w:t>
      </w:r>
      <w:r w:rsidR="006B2A12" w:rsidRPr="00D2066F">
        <w:rPr>
          <w:rFonts w:cs="Arial"/>
          <w:szCs w:val="16"/>
        </w:rPr>
        <w:t xml:space="preserve"> para </w:t>
      </w:r>
      <w:r w:rsidR="00913539" w:rsidRPr="00D2066F">
        <w:rPr>
          <w:rFonts w:cs="Arial"/>
          <w:szCs w:val="16"/>
        </w:rPr>
        <w:t>l</w:t>
      </w:r>
      <w:r w:rsidRPr="00D2066F">
        <w:rPr>
          <w:rFonts w:cs="Arial"/>
          <w:szCs w:val="16"/>
        </w:rPr>
        <w:t xml:space="preserve">a medición </w:t>
      </w:r>
      <w:r w:rsidR="00913539" w:rsidRPr="00D2066F">
        <w:rPr>
          <w:rFonts w:cs="Arial"/>
          <w:szCs w:val="16"/>
        </w:rPr>
        <w:t xml:space="preserve">del desempeño financiero, </w:t>
      </w:r>
      <w:r w:rsidRPr="00D2066F">
        <w:rPr>
          <w:rFonts w:cs="Arial"/>
          <w:szCs w:val="16"/>
        </w:rPr>
        <w:t>los avances de las metas</w:t>
      </w:r>
      <w:r w:rsidR="00913539" w:rsidRPr="00D2066F">
        <w:rPr>
          <w:rFonts w:cs="Arial"/>
          <w:szCs w:val="16"/>
        </w:rPr>
        <w:t xml:space="preserve"> y sus alcances</w:t>
      </w:r>
      <w:r w:rsidRPr="00D2066F">
        <w:rPr>
          <w:rFonts w:cs="Arial"/>
          <w:szCs w:val="16"/>
        </w:rPr>
        <w:t>.</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13331395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Default="007D1E76" w:rsidP="00CB41C4">
      <w:pPr>
        <w:tabs>
          <w:tab w:val="left" w:leader="underscore" w:pos="9639"/>
        </w:tabs>
        <w:spacing w:after="0" w:line="240" w:lineRule="auto"/>
        <w:jc w:val="both"/>
        <w:rPr>
          <w:rFonts w:cs="Calibri"/>
        </w:rPr>
      </w:pPr>
    </w:p>
    <w:p w14:paraId="0EBABE37" w14:textId="77777777" w:rsidR="00B42620" w:rsidRPr="00D2066F" w:rsidRDefault="00B42620" w:rsidP="00B42620">
      <w:pPr>
        <w:spacing w:after="0"/>
        <w:jc w:val="both"/>
        <w:rPr>
          <w:rFonts w:cs="Calibri"/>
        </w:rPr>
      </w:pPr>
      <w:r w:rsidRPr="00D2066F">
        <w:rPr>
          <w:rFonts w:cs="Arial"/>
          <w:szCs w:val="16"/>
        </w:rPr>
        <w:t>No se maneja la emisión de la información financiera en base a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13331395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7830EDD" w14:textId="77777777" w:rsidR="00B42620" w:rsidRPr="00D2066F" w:rsidRDefault="00B42620" w:rsidP="00B42620">
      <w:pPr>
        <w:spacing w:after="0"/>
        <w:jc w:val="both"/>
        <w:rPr>
          <w:rFonts w:cs="Calibri"/>
        </w:rPr>
      </w:pPr>
      <w:r w:rsidRPr="00D2066F">
        <w:rPr>
          <w:rFonts w:cs="Arial"/>
          <w:szCs w:val="16"/>
        </w:rPr>
        <w:t>No se tienen eventos posteriores al cierre que afecten la información financiera emitida en este periodo.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13331395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4F36821" w14:textId="77777777" w:rsidR="005B6182" w:rsidRPr="00E74967" w:rsidRDefault="005B6182" w:rsidP="00CB41C4">
      <w:pPr>
        <w:tabs>
          <w:tab w:val="left" w:leader="underscore" w:pos="9639"/>
        </w:tabs>
        <w:spacing w:after="0" w:line="240" w:lineRule="auto"/>
        <w:jc w:val="both"/>
        <w:rPr>
          <w:rFonts w:cs="Calibri"/>
        </w:rPr>
      </w:pPr>
    </w:p>
    <w:p w14:paraId="6C403A06" w14:textId="77777777" w:rsidR="00B42620" w:rsidRPr="00D2066F" w:rsidRDefault="00B42620" w:rsidP="00B42620">
      <w:pPr>
        <w:spacing w:after="0"/>
        <w:jc w:val="both"/>
        <w:rPr>
          <w:rFonts w:cs="Calibri"/>
        </w:rPr>
      </w:pPr>
      <w:r w:rsidRPr="00D2066F">
        <w:rPr>
          <w:rFonts w:cs="Arial"/>
          <w:szCs w:val="16"/>
        </w:rPr>
        <w:t>No existen partes relacionadas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13331395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9407C0">
      <w:headerReference w:type="even" r:id="rId12"/>
      <w:headerReference w:type="default" r:id="rId13"/>
      <w:footerReference w:type="even" r:id="rId14"/>
      <w:footerReference w:type="default" r:id="rId15"/>
      <w:headerReference w:type="first" r:id="rId16"/>
      <w:footerReference w:type="first" r:id="rId17"/>
      <w:pgSz w:w="12240" w:h="15840" w:code="1"/>
      <w:pgMar w:top="1979" w:right="1134" w:bottom="426" w:left="1418" w:header="709"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D9A15" w14:textId="77777777" w:rsidR="00777BC4" w:rsidRDefault="00777BC4" w:rsidP="00E00323">
      <w:pPr>
        <w:spacing w:after="0" w:line="240" w:lineRule="auto"/>
      </w:pPr>
      <w:r>
        <w:separator/>
      </w:r>
    </w:p>
  </w:endnote>
  <w:endnote w:type="continuationSeparator" w:id="0">
    <w:p w14:paraId="151CF7A4" w14:textId="77777777" w:rsidR="00777BC4" w:rsidRDefault="00777BC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A6C8" w14:textId="77777777" w:rsidR="00D342E3" w:rsidRDefault="00D342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B571F" w14:textId="77777777" w:rsidR="00E53271" w:rsidRDefault="00E53271"/>
  <w:p w14:paraId="234AC1E4" w14:textId="77777777" w:rsidR="00E53271" w:rsidRDefault="00E53271"/>
  <w:tbl>
    <w:tblPr>
      <w:tblW w:w="0" w:type="auto"/>
      <w:jc w:val="center"/>
      <w:tblLook w:val="04A0" w:firstRow="1" w:lastRow="0" w:firstColumn="1" w:lastColumn="0" w:noHBand="0" w:noVBand="1"/>
    </w:tblPr>
    <w:tblGrid>
      <w:gridCol w:w="3402"/>
      <w:gridCol w:w="3050"/>
      <w:gridCol w:w="3226"/>
    </w:tblGrid>
    <w:tr w:rsidR="00E53271" w:rsidRPr="004464E3" w14:paraId="2A23EA48" w14:textId="77777777" w:rsidTr="00E53271">
      <w:trPr>
        <w:jc w:val="center"/>
      </w:trPr>
      <w:tc>
        <w:tcPr>
          <w:tcW w:w="3402" w:type="dxa"/>
        </w:tcPr>
        <w:p w14:paraId="6EF9FB10" w14:textId="77777777" w:rsidR="00E53271" w:rsidRPr="004464E3" w:rsidRDefault="00E53271" w:rsidP="00F71996">
          <w:pPr>
            <w:tabs>
              <w:tab w:val="left" w:pos="1260"/>
            </w:tabs>
            <w:spacing w:after="0"/>
            <w:jc w:val="center"/>
            <w:rPr>
              <w:sz w:val="20"/>
            </w:rPr>
          </w:pPr>
          <w:r>
            <w:rPr>
              <w:sz w:val="20"/>
            </w:rPr>
            <w:t>_______________________________</w:t>
          </w:r>
        </w:p>
      </w:tc>
      <w:tc>
        <w:tcPr>
          <w:tcW w:w="3050" w:type="dxa"/>
          <w:shd w:val="clear" w:color="auto" w:fill="auto"/>
        </w:tcPr>
        <w:p w14:paraId="07217B65" w14:textId="77777777" w:rsidR="00E53271" w:rsidRPr="004464E3" w:rsidRDefault="00E53271" w:rsidP="00F71996">
          <w:pPr>
            <w:tabs>
              <w:tab w:val="left" w:pos="1260"/>
            </w:tabs>
            <w:spacing w:after="0"/>
            <w:jc w:val="center"/>
            <w:rPr>
              <w:sz w:val="20"/>
            </w:rPr>
          </w:pPr>
          <w:r>
            <w:rPr>
              <w:sz w:val="20"/>
            </w:rPr>
            <w:t>_________________________</w:t>
          </w:r>
        </w:p>
      </w:tc>
      <w:tc>
        <w:tcPr>
          <w:tcW w:w="3226" w:type="dxa"/>
        </w:tcPr>
        <w:p w14:paraId="2A87786E" w14:textId="77777777" w:rsidR="00E53271" w:rsidRPr="004464E3" w:rsidRDefault="00E53271" w:rsidP="00F71996">
          <w:pPr>
            <w:tabs>
              <w:tab w:val="left" w:pos="1260"/>
            </w:tabs>
            <w:spacing w:after="0"/>
            <w:jc w:val="center"/>
            <w:rPr>
              <w:sz w:val="20"/>
            </w:rPr>
          </w:pPr>
          <w:r>
            <w:rPr>
              <w:sz w:val="20"/>
            </w:rPr>
            <w:t>_____________________________</w:t>
          </w:r>
        </w:p>
      </w:tc>
    </w:tr>
    <w:tr w:rsidR="00E53271" w:rsidRPr="004464E3" w14:paraId="493D8A01" w14:textId="77777777" w:rsidTr="00E53271">
      <w:trPr>
        <w:jc w:val="center"/>
      </w:trPr>
      <w:tc>
        <w:tcPr>
          <w:tcW w:w="3402" w:type="dxa"/>
        </w:tcPr>
        <w:p w14:paraId="3EDF8939" w14:textId="77777777" w:rsidR="00E53271" w:rsidRPr="004464E3" w:rsidRDefault="00E53271" w:rsidP="00F71996">
          <w:pPr>
            <w:tabs>
              <w:tab w:val="left" w:pos="1260"/>
            </w:tabs>
            <w:spacing w:after="0" w:line="240" w:lineRule="auto"/>
            <w:jc w:val="center"/>
            <w:rPr>
              <w:sz w:val="20"/>
            </w:rPr>
          </w:pPr>
          <w:r>
            <w:rPr>
              <w:b/>
              <w:bCs/>
              <w:sz w:val="20"/>
            </w:rPr>
            <w:t>Lic. Mario Alejandro Navarro Saldaña</w:t>
          </w:r>
        </w:p>
        <w:p w14:paraId="20A02AF9" w14:textId="77777777" w:rsidR="00E53271" w:rsidRPr="004464E3" w:rsidRDefault="00E53271" w:rsidP="00F71996">
          <w:pPr>
            <w:tabs>
              <w:tab w:val="left" w:pos="1260"/>
            </w:tabs>
            <w:spacing w:after="0" w:line="240" w:lineRule="auto"/>
            <w:jc w:val="center"/>
            <w:rPr>
              <w:sz w:val="20"/>
            </w:rPr>
          </w:pPr>
          <w:r>
            <w:rPr>
              <w:b/>
              <w:bCs/>
              <w:sz w:val="20"/>
            </w:rPr>
            <w:t>Presidente Municipal</w:t>
          </w:r>
        </w:p>
      </w:tc>
      <w:tc>
        <w:tcPr>
          <w:tcW w:w="3050" w:type="dxa"/>
        </w:tcPr>
        <w:p w14:paraId="6F893555" w14:textId="4769C8FE" w:rsidR="00C77A1D" w:rsidRDefault="00C77A1D" w:rsidP="00F71996">
          <w:pPr>
            <w:tabs>
              <w:tab w:val="left" w:pos="1260"/>
            </w:tabs>
            <w:spacing w:after="0" w:line="240" w:lineRule="auto"/>
            <w:jc w:val="center"/>
            <w:rPr>
              <w:b/>
              <w:bCs/>
              <w:sz w:val="20"/>
            </w:rPr>
          </w:pPr>
          <w:r>
            <w:rPr>
              <w:b/>
              <w:bCs/>
              <w:sz w:val="20"/>
            </w:rPr>
            <w:t>Mtra. Mart</w:t>
          </w:r>
          <w:r w:rsidR="00D342E3">
            <w:rPr>
              <w:b/>
              <w:bCs/>
              <w:sz w:val="20"/>
            </w:rPr>
            <w:t>h</w:t>
          </w:r>
          <w:r>
            <w:rPr>
              <w:b/>
              <w:bCs/>
              <w:sz w:val="20"/>
            </w:rPr>
            <w:t xml:space="preserve">a Isabel Delgado Zárate </w:t>
          </w:r>
        </w:p>
        <w:p w14:paraId="3B9D4F13" w14:textId="334CB1BA" w:rsidR="00E53271" w:rsidRPr="004464E3" w:rsidRDefault="00E53271" w:rsidP="00F71996">
          <w:pPr>
            <w:tabs>
              <w:tab w:val="left" w:pos="1260"/>
            </w:tabs>
            <w:spacing w:after="0" w:line="240" w:lineRule="auto"/>
            <w:jc w:val="center"/>
            <w:rPr>
              <w:sz w:val="20"/>
            </w:rPr>
          </w:pPr>
          <w:r>
            <w:rPr>
              <w:b/>
              <w:bCs/>
              <w:sz w:val="20"/>
            </w:rPr>
            <w:t>Síndica</w:t>
          </w:r>
          <w:r w:rsidRPr="004464E3">
            <w:rPr>
              <w:b/>
              <w:bCs/>
              <w:sz w:val="20"/>
            </w:rPr>
            <w:t xml:space="preserve"> del H. Ayuntamiento</w:t>
          </w:r>
        </w:p>
      </w:tc>
      <w:tc>
        <w:tcPr>
          <w:tcW w:w="3226" w:type="dxa"/>
        </w:tcPr>
        <w:p w14:paraId="1CEF63B9" w14:textId="77777777" w:rsidR="00E53271" w:rsidRPr="004464E3" w:rsidRDefault="00E53271" w:rsidP="00F71996">
          <w:pPr>
            <w:tabs>
              <w:tab w:val="left" w:pos="1260"/>
            </w:tabs>
            <w:spacing w:after="0" w:line="240" w:lineRule="auto"/>
            <w:jc w:val="center"/>
            <w:rPr>
              <w:sz w:val="20"/>
            </w:rPr>
          </w:pPr>
          <w:r>
            <w:rPr>
              <w:b/>
              <w:bCs/>
              <w:sz w:val="20"/>
            </w:rPr>
            <w:t>C.P. Irma Mandujano García</w:t>
          </w:r>
        </w:p>
        <w:p w14:paraId="26D15F30" w14:textId="77777777" w:rsidR="00E53271" w:rsidRPr="004464E3" w:rsidRDefault="00E53271" w:rsidP="00F71996">
          <w:pPr>
            <w:tabs>
              <w:tab w:val="left" w:pos="1260"/>
            </w:tabs>
            <w:spacing w:after="0" w:line="240" w:lineRule="auto"/>
            <w:jc w:val="center"/>
            <w:rPr>
              <w:sz w:val="20"/>
            </w:rPr>
          </w:pPr>
          <w:r>
            <w:rPr>
              <w:b/>
              <w:bCs/>
              <w:sz w:val="20"/>
            </w:rPr>
            <w:t>Tesorera</w:t>
          </w:r>
          <w:r w:rsidRPr="004464E3">
            <w:rPr>
              <w:b/>
              <w:bCs/>
              <w:sz w:val="20"/>
            </w:rPr>
            <w:t xml:space="preserve"> Municipal</w:t>
          </w:r>
        </w:p>
      </w:tc>
    </w:tr>
  </w:tbl>
  <w:p w14:paraId="457F19DA" w14:textId="7DCFE1FB" w:rsidR="00E53271" w:rsidRPr="00EA6E8C" w:rsidRDefault="00E53271" w:rsidP="00F71996">
    <w:pPr>
      <w:tabs>
        <w:tab w:val="left" w:pos="1260"/>
      </w:tabs>
      <w:spacing w:after="0"/>
      <w:rPr>
        <w:b/>
        <w:i/>
        <w:sz w:val="16"/>
      </w:rPr>
    </w:pPr>
  </w:p>
  <w:p w14:paraId="086D9501" w14:textId="13C73CAC" w:rsidR="00E53271" w:rsidRPr="00F71996" w:rsidRDefault="00E53271" w:rsidP="00F71996">
    <w:pPr>
      <w:tabs>
        <w:tab w:val="left" w:pos="1260"/>
      </w:tabs>
      <w:spacing w:after="0" w:line="240" w:lineRule="auto"/>
      <w:rPr>
        <w:b/>
        <w:i/>
        <w:sz w:val="16"/>
      </w:rPr>
    </w:pPr>
    <w:r w:rsidRPr="00EA6E8C">
      <w:rPr>
        <w:b/>
        <w:i/>
        <w:sz w:val="16"/>
      </w:rPr>
      <w:t>Bajo protesta de decir verdad declaramos que los Estados Financieros y sus notas, son razonablemente correctos y son responsabilidad del emisor.</w:t>
    </w:r>
  </w:p>
  <w:p w14:paraId="76770864" w14:textId="55677F6B" w:rsidR="00E53271" w:rsidRDefault="00E53271">
    <w:pPr>
      <w:pStyle w:val="Piedepgina"/>
      <w:jc w:val="center"/>
    </w:pPr>
    <w:r>
      <w:t xml:space="preserve">Página </w:t>
    </w:r>
    <w:sdt>
      <w:sdtPr>
        <w:id w:val="1099296862"/>
        <w:docPartObj>
          <w:docPartGallery w:val="Page Numbers (Bottom of Page)"/>
          <w:docPartUnique/>
        </w:docPartObj>
      </w:sdtPr>
      <w:sdtEndPr/>
      <w:sdtContent>
        <w:r>
          <w:fldChar w:fldCharType="begin"/>
        </w:r>
        <w:r>
          <w:instrText>PAGE   \* MERGEFORMAT</w:instrText>
        </w:r>
        <w:r>
          <w:fldChar w:fldCharType="separate"/>
        </w:r>
        <w:r w:rsidR="001C04EF" w:rsidRPr="001C04EF">
          <w:rPr>
            <w:noProof/>
            <w:lang w:val="es-ES"/>
          </w:rPr>
          <w:t>1</w:t>
        </w:r>
        <w:r>
          <w:fldChar w:fldCharType="end"/>
        </w:r>
      </w:sdtContent>
    </w:sdt>
  </w:p>
  <w:p w14:paraId="5EFB382D" w14:textId="223FDF74" w:rsidR="00E53271" w:rsidRDefault="00E53271" w:rsidP="004464E3">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D2BC4" w14:textId="77777777" w:rsidR="00D342E3" w:rsidRDefault="00D342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5A2D" w14:textId="77777777" w:rsidR="00777BC4" w:rsidRDefault="00777BC4" w:rsidP="00E00323">
      <w:pPr>
        <w:spacing w:after="0" w:line="240" w:lineRule="auto"/>
      </w:pPr>
      <w:r>
        <w:separator/>
      </w:r>
    </w:p>
  </w:footnote>
  <w:footnote w:type="continuationSeparator" w:id="0">
    <w:p w14:paraId="5817C92C" w14:textId="77777777" w:rsidR="00777BC4" w:rsidRDefault="00777BC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2101" w14:textId="77777777" w:rsidR="00D342E3" w:rsidRDefault="00D342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05A4443" w:rsidR="00E53271" w:rsidRPr="004464E3" w:rsidRDefault="00E53271" w:rsidP="00A4610E">
    <w:pPr>
      <w:pStyle w:val="Encabezado"/>
      <w:spacing w:after="0" w:line="240" w:lineRule="auto"/>
      <w:jc w:val="center"/>
      <w:rPr>
        <w:b/>
      </w:rPr>
    </w:pPr>
    <w:r>
      <w:rPr>
        <w:noProof/>
        <w:lang w:eastAsia="es-MX"/>
      </w:rPr>
      <w:drawing>
        <wp:anchor distT="0" distB="0" distL="114300" distR="114300" simplePos="0" relativeHeight="251658240" behindDoc="1" locked="0" layoutInCell="1" allowOverlap="1" wp14:anchorId="1545D0D4" wp14:editId="6A16343A">
          <wp:simplePos x="0" y="0"/>
          <wp:positionH relativeFrom="column">
            <wp:posOffset>-1271</wp:posOffset>
          </wp:positionH>
          <wp:positionV relativeFrom="paragraph">
            <wp:posOffset>-76835</wp:posOffset>
          </wp:positionV>
          <wp:extent cx="785495" cy="700405"/>
          <wp:effectExtent l="0" t="0" r="0" b="4445"/>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6978" cy="719561"/>
                  </a:xfrm>
                  <a:prstGeom prst="rect">
                    <a:avLst/>
                  </a:prstGeom>
                  <a:noFill/>
                  <a:extLst/>
                </pic:spPr>
              </pic:pic>
            </a:graphicData>
          </a:graphic>
          <wp14:sizeRelH relativeFrom="page">
            <wp14:pctWidth>0</wp14:pctWidth>
          </wp14:sizeRelH>
          <wp14:sizeRelV relativeFrom="page">
            <wp14:pctHeight>0</wp14:pctHeight>
          </wp14:sizeRelV>
        </wp:anchor>
      </w:drawing>
    </w:r>
    <w:r w:rsidRPr="004464E3">
      <w:rPr>
        <w:b/>
      </w:rPr>
      <w:t>MUNICIPIO DE GUANAJUATO</w:t>
    </w:r>
  </w:p>
  <w:p w14:paraId="651A4C4F" w14:textId="63916763" w:rsidR="00E53271" w:rsidRDefault="00E53271" w:rsidP="00A4610E">
    <w:pPr>
      <w:pStyle w:val="Encabezado"/>
      <w:spacing w:after="0" w:line="240" w:lineRule="auto"/>
      <w:jc w:val="center"/>
      <w:rPr>
        <w:b/>
      </w:rPr>
    </w:pPr>
    <w:r w:rsidRPr="004464E3">
      <w:rPr>
        <w:b/>
      </w:rPr>
      <w:t>CORRESPONDI</w:t>
    </w:r>
    <w:r w:rsidR="00C77A1D">
      <w:rPr>
        <w:b/>
      </w:rPr>
      <w:t>ENTES AL 30</w:t>
    </w:r>
    <w:r w:rsidRPr="004464E3">
      <w:rPr>
        <w:b/>
      </w:rPr>
      <w:t xml:space="preserve"> DE </w:t>
    </w:r>
    <w:r w:rsidR="00C77A1D">
      <w:rPr>
        <w:b/>
      </w:rPr>
      <w:t>JUNIO</w:t>
    </w:r>
    <w:r>
      <w:rPr>
        <w:b/>
      </w:rPr>
      <w:t xml:space="preserve"> DE 2023</w:t>
    </w:r>
  </w:p>
  <w:p w14:paraId="6E5F2CB5" w14:textId="7D644960" w:rsidR="00E53271" w:rsidRDefault="00E53271" w:rsidP="00674D1E">
    <w:pPr>
      <w:pStyle w:val="Encabezado"/>
      <w:tabs>
        <w:tab w:val="left" w:pos="1296"/>
      </w:tabs>
      <w:spacing w:after="0" w:line="240" w:lineRule="auto"/>
      <w:rPr>
        <w:b/>
      </w:rPr>
    </w:pPr>
    <w:r>
      <w:rPr>
        <w:b/>
      </w:rPr>
      <w:tab/>
    </w:r>
    <w:r>
      <w:rPr>
        <w:b/>
      </w:rPr>
      <w:tab/>
    </w:r>
  </w:p>
  <w:p w14:paraId="5443058D" w14:textId="3E659698" w:rsidR="00E53271" w:rsidRPr="00A02BA8" w:rsidRDefault="00E53271" w:rsidP="00A128D0">
    <w:pPr>
      <w:pStyle w:val="Encabezado"/>
      <w:tabs>
        <w:tab w:val="left" w:pos="528"/>
        <w:tab w:val="left" w:pos="732"/>
      </w:tabs>
      <w:spacing w:after="0" w:line="240" w:lineRule="auto"/>
    </w:pPr>
    <w:r>
      <w:rPr>
        <w:b/>
      </w:rPr>
      <w:tab/>
    </w:r>
    <w:r w:rsidRPr="00A02BA8">
      <w:tab/>
    </w:r>
    <w:r w:rsidRPr="00A02BA8">
      <w:tab/>
    </w:r>
  </w:p>
  <w:p w14:paraId="2A38DE59" w14:textId="37C73E1F" w:rsidR="00E53271" w:rsidRPr="004464E3" w:rsidRDefault="00E53271" w:rsidP="00674D1E">
    <w:pPr>
      <w:pStyle w:val="Encabezado"/>
      <w:tabs>
        <w:tab w:val="left" w:pos="1224"/>
      </w:tabs>
      <w:spacing w:after="0" w:line="240" w:lineRule="auto"/>
      <w:rPr>
        <w:b/>
      </w:rPr>
    </w:pPr>
    <w:r w:rsidRPr="00A02BA8">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5DF3" w14:textId="77777777" w:rsidR="00D342E3" w:rsidRDefault="00D342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751D4"/>
    <w:multiLevelType w:val="hybridMultilevel"/>
    <w:tmpl w:val="2722AC74"/>
    <w:lvl w:ilvl="0" w:tplc="2FB0FE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430F64"/>
    <w:multiLevelType w:val="hybridMultilevel"/>
    <w:tmpl w:val="070A599E"/>
    <w:lvl w:ilvl="0" w:tplc="0570E7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BAC"/>
    <w:rsid w:val="00037BD8"/>
    <w:rsid w:val="00040D4F"/>
    <w:rsid w:val="00050E2A"/>
    <w:rsid w:val="00065DF9"/>
    <w:rsid w:val="00082C36"/>
    <w:rsid w:val="00084EAE"/>
    <w:rsid w:val="00087DC2"/>
    <w:rsid w:val="00091CE6"/>
    <w:rsid w:val="000B168C"/>
    <w:rsid w:val="000B7810"/>
    <w:rsid w:val="000C3365"/>
    <w:rsid w:val="000C5475"/>
    <w:rsid w:val="00100D56"/>
    <w:rsid w:val="00104531"/>
    <w:rsid w:val="0010735F"/>
    <w:rsid w:val="001126B8"/>
    <w:rsid w:val="0012405A"/>
    <w:rsid w:val="00125E1B"/>
    <w:rsid w:val="001302D3"/>
    <w:rsid w:val="00154BA3"/>
    <w:rsid w:val="0018055C"/>
    <w:rsid w:val="00185390"/>
    <w:rsid w:val="00194230"/>
    <w:rsid w:val="001973A2"/>
    <w:rsid w:val="001C04EF"/>
    <w:rsid w:val="001C75F2"/>
    <w:rsid w:val="001D2063"/>
    <w:rsid w:val="001D43E9"/>
    <w:rsid w:val="001D79B0"/>
    <w:rsid w:val="00204373"/>
    <w:rsid w:val="00212BDD"/>
    <w:rsid w:val="00215643"/>
    <w:rsid w:val="00232175"/>
    <w:rsid w:val="0024410E"/>
    <w:rsid w:val="00256B74"/>
    <w:rsid w:val="00270878"/>
    <w:rsid w:val="002A03FF"/>
    <w:rsid w:val="002B5263"/>
    <w:rsid w:val="002F2DA3"/>
    <w:rsid w:val="00302C94"/>
    <w:rsid w:val="003453CA"/>
    <w:rsid w:val="00362A7A"/>
    <w:rsid w:val="00384BA9"/>
    <w:rsid w:val="003F3E84"/>
    <w:rsid w:val="003F66F6"/>
    <w:rsid w:val="00435A87"/>
    <w:rsid w:val="004407B9"/>
    <w:rsid w:val="00442407"/>
    <w:rsid w:val="004464E3"/>
    <w:rsid w:val="004847AE"/>
    <w:rsid w:val="004A58C8"/>
    <w:rsid w:val="004B2F09"/>
    <w:rsid w:val="004C5C1F"/>
    <w:rsid w:val="004D46EE"/>
    <w:rsid w:val="004E0462"/>
    <w:rsid w:val="004F234D"/>
    <w:rsid w:val="004F2DF9"/>
    <w:rsid w:val="00510F03"/>
    <w:rsid w:val="0054701E"/>
    <w:rsid w:val="00562A82"/>
    <w:rsid w:val="005A27D8"/>
    <w:rsid w:val="005B5531"/>
    <w:rsid w:val="005B6182"/>
    <w:rsid w:val="005C2E42"/>
    <w:rsid w:val="005D3E43"/>
    <w:rsid w:val="005E103A"/>
    <w:rsid w:val="005E231E"/>
    <w:rsid w:val="005E3CAA"/>
    <w:rsid w:val="005F6345"/>
    <w:rsid w:val="006101AD"/>
    <w:rsid w:val="006114A9"/>
    <w:rsid w:val="006318F9"/>
    <w:rsid w:val="00657009"/>
    <w:rsid w:val="00660460"/>
    <w:rsid w:val="00674D1E"/>
    <w:rsid w:val="00681C79"/>
    <w:rsid w:val="00684A82"/>
    <w:rsid w:val="006A039E"/>
    <w:rsid w:val="006A3CCD"/>
    <w:rsid w:val="006B2A12"/>
    <w:rsid w:val="006D0361"/>
    <w:rsid w:val="006D0B0E"/>
    <w:rsid w:val="006D2E7E"/>
    <w:rsid w:val="006F3889"/>
    <w:rsid w:val="007610BC"/>
    <w:rsid w:val="007714AB"/>
    <w:rsid w:val="00774BFC"/>
    <w:rsid w:val="00775DB8"/>
    <w:rsid w:val="00777BC4"/>
    <w:rsid w:val="00780A4B"/>
    <w:rsid w:val="007C093F"/>
    <w:rsid w:val="007D1E76"/>
    <w:rsid w:val="007D4484"/>
    <w:rsid w:val="007D75FE"/>
    <w:rsid w:val="007F128F"/>
    <w:rsid w:val="00805F36"/>
    <w:rsid w:val="00810918"/>
    <w:rsid w:val="0082038C"/>
    <w:rsid w:val="0086459F"/>
    <w:rsid w:val="00872450"/>
    <w:rsid w:val="00885BC5"/>
    <w:rsid w:val="0089372A"/>
    <w:rsid w:val="00894D6C"/>
    <w:rsid w:val="008B02EE"/>
    <w:rsid w:val="008C3BB8"/>
    <w:rsid w:val="008D08EA"/>
    <w:rsid w:val="008D7A1B"/>
    <w:rsid w:val="008E076C"/>
    <w:rsid w:val="009105FA"/>
    <w:rsid w:val="00913539"/>
    <w:rsid w:val="0092765C"/>
    <w:rsid w:val="0093601A"/>
    <w:rsid w:val="009407C0"/>
    <w:rsid w:val="00951412"/>
    <w:rsid w:val="009941C3"/>
    <w:rsid w:val="00996FF3"/>
    <w:rsid w:val="009B21C1"/>
    <w:rsid w:val="009F1560"/>
    <w:rsid w:val="009F1A67"/>
    <w:rsid w:val="00A02BA8"/>
    <w:rsid w:val="00A128D0"/>
    <w:rsid w:val="00A20607"/>
    <w:rsid w:val="00A3163D"/>
    <w:rsid w:val="00A4610E"/>
    <w:rsid w:val="00A730E0"/>
    <w:rsid w:val="00A829DE"/>
    <w:rsid w:val="00A91F09"/>
    <w:rsid w:val="00AA41E5"/>
    <w:rsid w:val="00AB394D"/>
    <w:rsid w:val="00AB722B"/>
    <w:rsid w:val="00AC5F14"/>
    <w:rsid w:val="00AE1F6A"/>
    <w:rsid w:val="00B07ED2"/>
    <w:rsid w:val="00B20035"/>
    <w:rsid w:val="00B22D12"/>
    <w:rsid w:val="00B2427F"/>
    <w:rsid w:val="00B3744E"/>
    <w:rsid w:val="00B42620"/>
    <w:rsid w:val="00B7463A"/>
    <w:rsid w:val="00B8119D"/>
    <w:rsid w:val="00BD582F"/>
    <w:rsid w:val="00C30DF7"/>
    <w:rsid w:val="00C61738"/>
    <w:rsid w:val="00C77A1D"/>
    <w:rsid w:val="00C97E1E"/>
    <w:rsid w:val="00CB41C4"/>
    <w:rsid w:val="00CD653E"/>
    <w:rsid w:val="00CF1316"/>
    <w:rsid w:val="00D12933"/>
    <w:rsid w:val="00D13C44"/>
    <w:rsid w:val="00D2066F"/>
    <w:rsid w:val="00D22F3F"/>
    <w:rsid w:val="00D342E3"/>
    <w:rsid w:val="00D405DD"/>
    <w:rsid w:val="00D40FC2"/>
    <w:rsid w:val="00D5018E"/>
    <w:rsid w:val="00D609F9"/>
    <w:rsid w:val="00D65FAB"/>
    <w:rsid w:val="00D85266"/>
    <w:rsid w:val="00D975B1"/>
    <w:rsid w:val="00DB6E53"/>
    <w:rsid w:val="00DE5066"/>
    <w:rsid w:val="00DF40A8"/>
    <w:rsid w:val="00E00323"/>
    <w:rsid w:val="00E53271"/>
    <w:rsid w:val="00E556CD"/>
    <w:rsid w:val="00E57364"/>
    <w:rsid w:val="00E74967"/>
    <w:rsid w:val="00E7559F"/>
    <w:rsid w:val="00E8136F"/>
    <w:rsid w:val="00E8634D"/>
    <w:rsid w:val="00E971FA"/>
    <w:rsid w:val="00EA37F5"/>
    <w:rsid w:val="00EA6E8C"/>
    <w:rsid w:val="00EA7915"/>
    <w:rsid w:val="00ED3244"/>
    <w:rsid w:val="00EE03B3"/>
    <w:rsid w:val="00F13088"/>
    <w:rsid w:val="00F22D5F"/>
    <w:rsid w:val="00F30499"/>
    <w:rsid w:val="00F46719"/>
    <w:rsid w:val="00F54F6F"/>
    <w:rsid w:val="00F6102D"/>
    <w:rsid w:val="00F65A92"/>
    <w:rsid w:val="00F71996"/>
    <w:rsid w:val="00F73F08"/>
    <w:rsid w:val="00F93391"/>
    <w:rsid w:val="00F9769E"/>
    <w:rsid w:val="00FD4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normal4">
    <w:name w:val="Plain Table 4"/>
    <w:basedOn w:val="Tablanormal"/>
    <w:uiPriority w:val="44"/>
    <w:rsid w:val="004464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02C94"/>
    <w:pPr>
      <w:autoSpaceDE w:val="0"/>
      <w:autoSpaceDN w:val="0"/>
      <w:adjustRightInd w:val="0"/>
    </w:pPr>
    <w:rPr>
      <w:rFonts w:ascii="Times New Roman" w:hAnsi="Times New Roman"/>
      <w:color w:val="000000"/>
      <w:sz w:val="24"/>
      <w:szCs w:val="24"/>
    </w:rPr>
  </w:style>
  <w:style w:type="paragraph" w:styleId="Sinespaciado">
    <w:name w:val="No Spacing"/>
    <w:uiPriority w:val="1"/>
    <w:qFormat/>
    <w:rsid w:val="00805F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4878">
      <w:bodyDiv w:val="1"/>
      <w:marLeft w:val="0"/>
      <w:marRight w:val="0"/>
      <w:marTop w:val="0"/>
      <w:marBottom w:val="0"/>
      <w:divBdr>
        <w:top w:val="none" w:sz="0" w:space="0" w:color="auto"/>
        <w:left w:val="none" w:sz="0" w:space="0" w:color="auto"/>
        <w:bottom w:val="none" w:sz="0" w:space="0" w:color="auto"/>
        <w:right w:val="none" w:sz="0" w:space="0" w:color="auto"/>
      </w:divBdr>
    </w:div>
    <w:div w:id="184634950">
      <w:bodyDiv w:val="1"/>
      <w:marLeft w:val="0"/>
      <w:marRight w:val="0"/>
      <w:marTop w:val="0"/>
      <w:marBottom w:val="0"/>
      <w:divBdr>
        <w:top w:val="none" w:sz="0" w:space="0" w:color="auto"/>
        <w:left w:val="none" w:sz="0" w:space="0" w:color="auto"/>
        <w:bottom w:val="none" w:sz="0" w:space="0" w:color="auto"/>
        <w:right w:val="none" w:sz="0" w:space="0" w:color="auto"/>
      </w:divBdr>
    </w:div>
    <w:div w:id="186454328">
      <w:bodyDiv w:val="1"/>
      <w:marLeft w:val="0"/>
      <w:marRight w:val="0"/>
      <w:marTop w:val="0"/>
      <w:marBottom w:val="0"/>
      <w:divBdr>
        <w:top w:val="none" w:sz="0" w:space="0" w:color="auto"/>
        <w:left w:val="none" w:sz="0" w:space="0" w:color="auto"/>
        <w:bottom w:val="none" w:sz="0" w:space="0" w:color="auto"/>
        <w:right w:val="none" w:sz="0" w:space="0" w:color="auto"/>
      </w:divBdr>
    </w:div>
    <w:div w:id="330525052">
      <w:bodyDiv w:val="1"/>
      <w:marLeft w:val="0"/>
      <w:marRight w:val="0"/>
      <w:marTop w:val="0"/>
      <w:marBottom w:val="0"/>
      <w:divBdr>
        <w:top w:val="none" w:sz="0" w:space="0" w:color="auto"/>
        <w:left w:val="none" w:sz="0" w:space="0" w:color="auto"/>
        <w:bottom w:val="none" w:sz="0" w:space="0" w:color="auto"/>
        <w:right w:val="none" w:sz="0" w:space="0" w:color="auto"/>
      </w:divBdr>
    </w:div>
    <w:div w:id="350036983">
      <w:bodyDiv w:val="1"/>
      <w:marLeft w:val="0"/>
      <w:marRight w:val="0"/>
      <w:marTop w:val="0"/>
      <w:marBottom w:val="0"/>
      <w:divBdr>
        <w:top w:val="none" w:sz="0" w:space="0" w:color="auto"/>
        <w:left w:val="none" w:sz="0" w:space="0" w:color="auto"/>
        <w:bottom w:val="none" w:sz="0" w:space="0" w:color="auto"/>
        <w:right w:val="none" w:sz="0" w:space="0" w:color="auto"/>
      </w:divBdr>
    </w:div>
    <w:div w:id="382757533">
      <w:bodyDiv w:val="1"/>
      <w:marLeft w:val="0"/>
      <w:marRight w:val="0"/>
      <w:marTop w:val="0"/>
      <w:marBottom w:val="0"/>
      <w:divBdr>
        <w:top w:val="none" w:sz="0" w:space="0" w:color="auto"/>
        <w:left w:val="none" w:sz="0" w:space="0" w:color="auto"/>
        <w:bottom w:val="none" w:sz="0" w:space="0" w:color="auto"/>
        <w:right w:val="none" w:sz="0" w:space="0" w:color="auto"/>
      </w:divBdr>
    </w:div>
    <w:div w:id="402873071">
      <w:bodyDiv w:val="1"/>
      <w:marLeft w:val="0"/>
      <w:marRight w:val="0"/>
      <w:marTop w:val="0"/>
      <w:marBottom w:val="0"/>
      <w:divBdr>
        <w:top w:val="none" w:sz="0" w:space="0" w:color="auto"/>
        <w:left w:val="none" w:sz="0" w:space="0" w:color="auto"/>
        <w:bottom w:val="none" w:sz="0" w:space="0" w:color="auto"/>
        <w:right w:val="none" w:sz="0" w:space="0" w:color="auto"/>
      </w:divBdr>
    </w:div>
    <w:div w:id="453869395">
      <w:bodyDiv w:val="1"/>
      <w:marLeft w:val="0"/>
      <w:marRight w:val="0"/>
      <w:marTop w:val="0"/>
      <w:marBottom w:val="0"/>
      <w:divBdr>
        <w:top w:val="none" w:sz="0" w:space="0" w:color="auto"/>
        <w:left w:val="none" w:sz="0" w:space="0" w:color="auto"/>
        <w:bottom w:val="none" w:sz="0" w:space="0" w:color="auto"/>
        <w:right w:val="none" w:sz="0" w:space="0" w:color="auto"/>
      </w:divBdr>
    </w:div>
    <w:div w:id="461652400">
      <w:bodyDiv w:val="1"/>
      <w:marLeft w:val="0"/>
      <w:marRight w:val="0"/>
      <w:marTop w:val="0"/>
      <w:marBottom w:val="0"/>
      <w:divBdr>
        <w:top w:val="none" w:sz="0" w:space="0" w:color="auto"/>
        <w:left w:val="none" w:sz="0" w:space="0" w:color="auto"/>
        <w:bottom w:val="none" w:sz="0" w:space="0" w:color="auto"/>
        <w:right w:val="none" w:sz="0" w:space="0" w:color="auto"/>
      </w:divBdr>
    </w:div>
    <w:div w:id="492188035">
      <w:bodyDiv w:val="1"/>
      <w:marLeft w:val="0"/>
      <w:marRight w:val="0"/>
      <w:marTop w:val="0"/>
      <w:marBottom w:val="0"/>
      <w:divBdr>
        <w:top w:val="none" w:sz="0" w:space="0" w:color="auto"/>
        <w:left w:val="none" w:sz="0" w:space="0" w:color="auto"/>
        <w:bottom w:val="none" w:sz="0" w:space="0" w:color="auto"/>
        <w:right w:val="none" w:sz="0" w:space="0" w:color="auto"/>
      </w:divBdr>
    </w:div>
    <w:div w:id="495072741">
      <w:bodyDiv w:val="1"/>
      <w:marLeft w:val="0"/>
      <w:marRight w:val="0"/>
      <w:marTop w:val="0"/>
      <w:marBottom w:val="0"/>
      <w:divBdr>
        <w:top w:val="none" w:sz="0" w:space="0" w:color="auto"/>
        <w:left w:val="none" w:sz="0" w:space="0" w:color="auto"/>
        <w:bottom w:val="none" w:sz="0" w:space="0" w:color="auto"/>
        <w:right w:val="none" w:sz="0" w:space="0" w:color="auto"/>
      </w:divBdr>
    </w:div>
    <w:div w:id="522135645">
      <w:bodyDiv w:val="1"/>
      <w:marLeft w:val="0"/>
      <w:marRight w:val="0"/>
      <w:marTop w:val="0"/>
      <w:marBottom w:val="0"/>
      <w:divBdr>
        <w:top w:val="none" w:sz="0" w:space="0" w:color="auto"/>
        <w:left w:val="none" w:sz="0" w:space="0" w:color="auto"/>
        <w:bottom w:val="none" w:sz="0" w:space="0" w:color="auto"/>
        <w:right w:val="none" w:sz="0" w:space="0" w:color="auto"/>
      </w:divBdr>
    </w:div>
    <w:div w:id="532811689">
      <w:bodyDiv w:val="1"/>
      <w:marLeft w:val="0"/>
      <w:marRight w:val="0"/>
      <w:marTop w:val="0"/>
      <w:marBottom w:val="0"/>
      <w:divBdr>
        <w:top w:val="none" w:sz="0" w:space="0" w:color="auto"/>
        <w:left w:val="none" w:sz="0" w:space="0" w:color="auto"/>
        <w:bottom w:val="none" w:sz="0" w:space="0" w:color="auto"/>
        <w:right w:val="none" w:sz="0" w:space="0" w:color="auto"/>
      </w:divBdr>
    </w:div>
    <w:div w:id="550072768">
      <w:bodyDiv w:val="1"/>
      <w:marLeft w:val="0"/>
      <w:marRight w:val="0"/>
      <w:marTop w:val="0"/>
      <w:marBottom w:val="0"/>
      <w:divBdr>
        <w:top w:val="none" w:sz="0" w:space="0" w:color="auto"/>
        <w:left w:val="none" w:sz="0" w:space="0" w:color="auto"/>
        <w:bottom w:val="none" w:sz="0" w:space="0" w:color="auto"/>
        <w:right w:val="none" w:sz="0" w:space="0" w:color="auto"/>
      </w:divBdr>
    </w:div>
    <w:div w:id="575870107">
      <w:bodyDiv w:val="1"/>
      <w:marLeft w:val="0"/>
      <w:marRight w:val="0"/>
      <w:marTop w:val="0"/>
      <w:marBottom w:val="0"/>
      <w:divBdr>
        <w:top w:val="none" w:sz="0" w:space="0" w:color="auto"/>
        <w:left w:val="none" w:sz="0" w:space="0" w:color="auto"/>
        <w:bottom w:val="none" w:sz="0" w:space="0" w:color="auto"/>
        <w:right w:val="none" w:sz="0" w:space="0" w:color="auto"/>
      </w:divBdr>
    </w:div>
    <w:div w:id="588738847">
      <w:bodyDiv w:val="1"/>
      <w:marLeft w:val="0"/>
      <w:marRight w:val="0"/>
      <w:marTop w:val="0"/>
      <w:marBottom w:val="0"/>
      <w:divBdr>
        <w:top w:val="none" w:sz="0" w:space="0" w:color="auto"/>
        <w:left w:val="none" w:sz="0" w:space="0" w:color="auto"/>
        <w:bottom w:val="none" w:sz="0" w:space="0" w:color="auto"/>
        <w:right w:val="none" w:sz="0" w:space="0" w:color="auto"/>
      </w:divBdr>
    </w:div>
    <w:div w:id="603876871">
      <w:bodyDiv w:val="1"/>
      <w:marLeft w:val="0"/>
      <w:marRight w:val="0"/>
      <w:marTop w:val="0"/>
      <w:marBottom w:val="0"/>
      <w:divBdr>
        <w:top w:val="none" w:sz="0" w:space="0" w:color="auto"/>
        <w:left w:val="none" w:sz="0" w:space="0" w:color="auto"/>
        <w:bottom w:val="none" w:sz="0" w:space="0" w:color="auto"/>
        <w:right w:val="none" w:sz="0" w:space="0" w:color="auto"/>
      </w:divBdr>
    </w:div>
    <w:div w:id="646401983">
      <w:bodyDiv w:val="1"/>
      <w:marLeft w:val="0"/>
      <w:marRight w:val="0"/>
      <w:marTop w:val="0"/>
      <w:marBottom w:val="0"/>
      <w:divBdr>
        <w:top w:val="none" w:sz="0" w:space="0" w:color="auto"/>
        <w:left w:val="none" w:sz="0" w:space="0" w:color="auto"/>
        <w:bottom w:val="none" w:sz="0" w:space="0" w:color="auto"/>
        <w:right w:val="none" w:sz="0" w:space="0" w:color="auto"/>
      </w:divBdr>
    </w:div>
    <w:div w:id="729613440">
      <w:bodyDiv w:val="1"/>
      <w:marLeft w:val="0"/>
      <w:marRight w:val="0"/>
      <w:marTop w:val="0"/>
      <w:marBottom w:val="0"/>
      <w:divBdr>
        <w:top w:val="none" w:sz="0" w:space="0" w:color="auto"/>
        <w:left w:val="none" w:sz="0" w:space="0" w:color="auto"/>
        <w:bottom w:val="none" w:sz="0" w:space="0" w:color="auto"/>
        <w:right w:val="none" w:sz="0" w:space="0" w:color="auto"/>
      </w:divBdr>
    </w:div>
    <w:div w:id="912281091">
      <w:bodyDiv w:val="1"/>
      <w:marLeft w:val="0"/>
      <w:marRight w:val="0"/>
      <w:marTop w:val="0"/>
      <w:marBottom w:val="0"/>
      <w:divBdr>
        <w:top w:val="none" w:sz="0" w:space="0" w:color="auto"/>
        <w:left w:val="none" w:sz="0" w:space="0" w:color="auto"/>
        <w:bottom w:val="none" w:sz="0" w:space="0" w:color="auto"/>
        <w:right w:val="none" w:sz="0" w:space="0" w:color="auto"/>
      </w:divBdr>
    </w:div>
    <w:div w:id="946233076">
      <w:bodyDiv w:val="1"/>
      <w:marLeft w:val="0"/>
      <w:marRight w:val="0"/>
      <w:marTop w:val="0"/>
      <w:marBottom w:val="0"/>
      <w:divBdr>
        <w:top w:val="none" w:sz="0" w:space="0" w:color="auto"/>
        <w:left w:val="none" w:sz="0" w:space="0" w:color="auto"/>
        <w:bottom w:val="none" w:sz="0" w:space="0" w:color="auto"/>
        <w:right w:val="none" w:sz="0" w:space="0" w:color="auto"/>
      </w:divBdr>
    </w:div>
    <w:div w:id="974873382">
      <w:bodyDiv w:val="1"/>
      <w:marLeft w:val="0"/>
      <w:marRight w:val="0"/>
      <w:marTop w:val="0"/>
      <w:marBottom w:val="0"/>
      <w:divBdr>
        <w:top w:val="none" w:sz="0" w:space="0" w:color="auto"/>
        <w:left w:val="none" w:sz="0" w:space="0" w:color="auto"/>
        <w:bottom w:val="none" w:sz="0" w:space="0" w:color="auto"/>
        <w:right w:val="none" w:sz="0" w:space="0" w:color="auto"/>
      </w:divBdr>
    </w:div>
    <w:div w:id="1059400275">
      <w:bodyDiv w:val="1"/>
      <w:marLeft w:val="0"/>
      <w:marRight w:val="0"/>
      <w:marTop w:val="0"/>
      <w:marBottom w:val="0"/>
      <w:divBdr>
        <w:top w:val="none" w:sz="0" w:space="0" w:color="auto"/>
        <w:left w:val="none" w:sz="0" w:space="0" w:color="auto"/>
        <w:bottom w:val="none" w:sz="0" w:space="0" w:color="auto"/>
        <w:right w:val="none" w:sz="0" w:space="0" w:color="auto"/>
      </w:divBdr>
    </w:div>
    <w:div w:id="1182013829">
      <w:bodyDiv w:val="1"/>
      <w:marLeft w:val="0"/>
      <w:marRight w:val="0"/>
      <w:marTop w:val="0"/>
      <w:marBottom w:val="0"/>
      <w:divBdr>
        <w:top w:val="none" w:sz="0" w:space="0" w:color="auto"/>
        <w:left w:val="none" w:sz="0" w:space="0" w:color="auto"/>
        <w:bottom w:val="none" w:sz="0" w:space="0" w:color="auto"/>
        <w:right w:val="none" w:sz="0" w:space="0" w:color="auto"/>
      </w:divBdr>
    </w:div>
    <w:div w:id="1234974797">
      <w:bodyDiv w:val="1"/>
      <w:marLeft w:val="0"/>
      <w:marRight w:val="0"/>
      <w:marTop w:val="0"/>
      <w:marBottom w:val="0"/>
      <w:divBdr>
        <w:top w:val="none" w:sz="0" w:space="0" w:color="auto"/>
        <w:left w:val="none" w:sz="0" w:space="0" w:color="auto"/>
        <w:bottom w:val="none" w:sz="0" w:space="0" w:color="auto"/>
        <w:right w:val="none" w:sz="0" w:space="0" w:color="auto"/>
      </w:divBdr>
    </w:div>
    <w:div w:id="1237935705">
      <w:bodyDiv w:val="1"/>
      <w:marLeft w:val="0"/>
      <w:marRight w:val="0"/>
      <w:marTop w:val="0"/>
      <w:marBottom w:val="0"/>
      <w:divBdr>
        <w:top w:val="none" w:sz="0" w:space="0" w:color="auto"/>
        <w:left w:val="none" w:sz="0" w:space="0" w:color="auto"/>
        <w:bottom w:val="none" w:sz="0" w:space="0" w:color="auto"/>
        <w:right w:val="none" w:sz="0" w:space="0" w:color="auto"/>
      </w:divBdr>
    </w:div>
    <w:div w:id="1271474814">
      <w:bodyDiv w:val="1"/>
      <w:marLeft w:val="0"/>
      <w:marRight w:val="0"/>
      <w:marTop w:val="0"/>
      <w:marBottom w:val="0"/>
      <w:divBdr>
        <w:top w:val="none" w:sz="0" w:space="0" w:color="auto"/>
        <w:left w:val="none" w:sz="0" w:space="0" w:color="auto"/>
        <w:bottom w:val="none" w:sz="0" w:space="0" w:color="auto"/>
        <w:right w:val="none" w:sz="0" w:space="0" w:color="auto"/>
      </w:divBdr>
    </w:div>
    <w:div w:id="1272737530">
      <w:bodyDiv w:val="1"/>
      <w:marLeft w:val="0"/>
      <w:marRight w:val="0"/>
      <w:marTop w:val="0"/>
      <w:marBottom w:val="0"/>
      <w:divBdr>
        <w:top w:val="none" w:sz="0" w:space="0" w:color="auto"/>
        <w:left w:val="none" w:sz="0" w:space="0" w:color="auto"/>
        <w:bottom w:val="none" w:sz="0" w:space="0" w:color="auto"/>
        <w:right w:val="none" w:sz="0" w:space="0" w:color="auto"/>
      </w:divBdr>
    </w:div>
    <w:div w:id="1394960997">
      <w:bodyDiv w:val="1"/>
      <w:marLeft w:val="0"/>
      <w:marRight w:val="0"/>
      <w:marTop w:val="0"/>
      <w:marBottom w:val="0"/>
      <w:divBdr>
        <w:top w:val="none" w:sz="0" w:space="0" w:color="auto"/>
        <w:left w:val="none" w:sz="0" w:space="0" w:color="auto"/>
        <w:bottom w:val="none" w:sz="0" w:space="0" w:color="auto"/>
        <w:right w:val="none" w:sz="0" w:space="0" w:color="auto"/>
      </w:divBdr>
    </w:div>
    <w:div w:id="1506096749">
      <w:bodyDiv w:val="1"/>
      <w:marLeft w:val="0"/>
      <w:marRight w:val="0"/>
      <w:marTop w:val="0"/>
      <w:marBottom w:val="0"/>
      <w:divBdr>
        <w:top w:val="none" w:sz="0" w:space="0" w:color="auto"/>
        <w:left w:val="none" w:sz="0" w:space="0" w:color="auto"/>
        <w:bottom w:val="none" w:sz="0" w:space="0" w:color="auto"/>
        <w:right w:val="none" w:sz="0" w:space="0" w:color="auto"/>
      </w:divBdr>
    </w:div>
    <w:div w:id="1556699746">
      <w:bodyDiv w:val="1"/>
      <w:marLeft w:val="0"/>
      <w:marRight w:val="0"/>
      <w:marTop w:val="0"/>
      <w:marBottom w:val="0"/>
      <w:divBdr>
        <w:top w:val="none" w:sz="0" w:space="0" w:color="auto"/>
        <w:left w:val="none" w:sz="0" w:space="0" w:color="auto"/>
        <w:bottom w:val="none" w:sz="0" w:space="0" w:color="auto"/>
        <w:right w:val="none" w:sz="0" w:space="0" w:color="auto"/>
      </w:divBdr>
    </w:div>
    <w:div w:id="1659731240">
      <w:bodyDiv w:val="1"/>
      <w:marLeft w:val="0"/>
      <w:marRight w:val="0"/>
      <w:marTop w:val="0"/>
      <w:marBottom w:val="0"/>
      <w:divBdr>
        <w:top w:val="none" w:sz="0" w:space="0" w:color="auto"/>
        <w:left w:val="none" w:sz="0" w:space="0" w:color="auto"/>
        <w:bottom w:val="none" w:sz="0" w:space="0" w:color="auto"/>
        <w:right w:val="none" w:sz="0" w:space="0" w:color="auto"/>
      </w:divBdr>
    </w:div>
    <w:div w:id="1693610095">
      <w:bodyDiv w:val="1"/>
      <w:marLeft w:val="0"/>
      <w:marRight w:val="0"/>
      <w:marTop w:val="0"/>
      <w:marBottom w:val="0"/>
      <w:divBdr>
        <w:top w:val="none" w:sz="0" w:space="0" w:color="auto"/>
        <w:left w:val="none" w:sz="0" w:space="0" w:color="auto"/>
        <w:bottom w:val="none" w:sz="0" w:space="0" w:color="auto"/>
        <w:right w:val="none" w:sz="0" w:space="0" w:color="auto"/>
      </w:divBdr>
    </w:div>
    <w:div w:id="1753889079">
      <w:bodyDiv w:val="1"/>
      <w:marLeft w:val="0"/>
      <w:marRight w:val="0"/>
      <w:marTop w:val="0"/>
      <w:marBottom w:val="0"/>
      <w:divBdr>
        <w:top w:val="none" w:sz="0" w:space="0" w:color="auto"/>
        <w:left w:val="none" w:sz="0" w:space="0" w:color="auto"/>
        <w:bottom w:val="none" w:sz="0" w:space="0" w:color="auto"/>
        <w:right w:val="none" w:sz="0" w:space="0" w:color="auto"/>
      </w:divBdr>
    </w:div>
    <w:div w:id="1763186676">
      <w:bodyDiv w:val="1"/>
      <w:marLeft w:val="0"/>
      <w:marRight w:val="0"/>
      <w:marTop w:val="0"/>
      <w:marBottom w:val="0"/>
      <w:divBdr>
        <w:top w:val="none" w:sz="0" w:space="0" w:color="auto"/>
        <w:left w:val="none" w:sz="0" w:space="0" w:color="auto"/>
        <w:bottom w:val="none" w:sz="0" w:space="0" w:color="auto"/>
        <w:right w:val="none" w:sz="0" w:space="0" w:color="auto"/>
      </w:divBdr>
    </w:div>
    <w:div w:id="1830247521">
      <w:bodyDiv w:val="1"/>
      <w:marLeft w:val="0"/>
      <w:marRight w:val="0"/>
      <w:marTop w:val="0"/>
      <w:marBottom w:val="0"/>
      <w:divBdr>
        <w:top w:val="none" w:sz="0" w:space="0" w:color="auto"/>
        <w:left w:val="none" w:sz="0" w:space="0" w:color="auto"/>
        <w:bottom w:val="none" w:sz="0" w:space="0" w:color="auto"/>
        <w:right w:val="none" w:sz="0" w:space="0" w:color="auto"/>
      </w:divBdr>
    </w:div>
    <w:div w:id="1880631864">
      <w:bodyDiv w:val="1"/>
      <w:marLeft w:val="0"/>
      <w:marRight w:val="0"/>
      <w:marTop w:val="0"/>
      <w:marBottom w:val="0"/>
      <w:divBdr>
        <w:top w:val="none" w:sz="0" w:space="0" w:color="auto"/>
        <w:left w:val="none" w:sz="0" w:space="0" w:color="auto"/>
        <w:bottom w:val="none" w:sz="0" w:space="0" w:color="auto"/>
        <w:right w:val="none" w:sz="0" w:space="0" w:color="auto"/>
      </w:divBdr>
    </w:div>
    <w:div w:id="1945923220">
      <w:bodyDiv w:val="1"/>
      <w:marLeft w:val="0"/>
      <w:marRight w:val="0"/>
      <w:marTop w:val="0"/>
      <w:marBottom w:val="0"/>
      <w:divBdr>
        <w:top w:val="none" w:sz="0" w:space="0" w:color="auto"/>
        <w:left w:val="none" w:sz="0" w:space="0" w:color="auto"/>
        <w:bottom w:val="none" w:sz="0" w:space="0" w:color="auto"/>
        <w:right w:val="none" w:sz="0" w:space="0" w:color="auto"/>
      </w:divBdr>
    </w:div>
    <w:div w:id="1985238390">
      <w:bodyDiv w:val="1"/>
      <w:marLeft w:val="0"/>
      <w:marRight w:val="0"/>
      <w:marTop w:val="0"/>
      <w:marBottom w:val="0"/>
      <w:divBdr>
        <w:top w:val="none" w:sz="0" w:space="0" w:color="auto"/>
        <w:left w:val="none" w:sz="0" w:space="0" w:color="auto"/>
        <w:bottom w:val="none" w:sz="0" w:space="0" w:color="auto"/>
        <w:right w:val="none" w:sz="0" w:space="0" w:color="auto"/>
      </w:divBdr>
    </w:div>
    <w:div w:id="2021732407">
      <w:bodyDiv w:val="1"/>
      <w:marLeft w:val="0"/>
      <w:marRight w:val="0"/>
      <w:marTop w:val="0"/>
      <w:marBottom w:val="0"/>
      <w:divBdr>
        <w:top w:val="none" w:sz="0" w:space="0" w:color="auto"/>
        <w:left w:val="none" w:sz="0" w:space="0" w:color="auto"/>
        <w:bottom w:val="none" w:sz="0" w:space="0" w:color="auto"/>
        <w:right w:val="none" w:sz="0" w:space="0" w:color="auto"/>
      </w:divBdr>
    </w:div>
    <w:div w:id="21244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5A87F-39BA-4C9B-93C2-070F4411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18</Pages>
  <Words>3825</Words>
  <Characters>21043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24819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EVELIN</cp:lastModifiedBy>
  <cp:revision>32</cp:revision>
  <cp:lastPrinted>2023-04-25T22:26:00Z</cp:lastPrinted>
  <dcterms:created xsi:type="dcterms:W3CDTF">2022-07-14T15:10:00Z</dcterms:created>
  <dcterms:modified xsi:type="dcterms:W3CDTF">2023-07-26T17:09:00Z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